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7303F" w:rsidRPr="00B220F4" w:rsidRDefault="00D7303F" w:rsidP="00BE53AF">
      <w:pPr>
        <w:pStyle w:val="1"/>
        <w:spacing w:before="0" w:line="240" w:lineRule="auto"/>
        <w:ind w:firstLine="709"/>
        <w:jc w:val="right"/>
        <w:rPr>
          <w:rFonts w:ascii="Times New Roman" w:hAnsi="Times New Roman" w:cs="Times New Roman"/>
          <w:b w:val="0"/>
          <w:color w:val="auto"/>
          <w:lang w:val="en-US"/>
        </w:rPr>
      </w:pPr>
      <w:r w:rsidRPr="00F20025">
        <w:rPr>
          <w:rFonts w:ascii="Times New Roman" w:hAnsi="Times New Roman" w:cs="Times New Roman"/>
          <w:b w:val="0"/>
          <w:color w:val="auto"/>
        </w:rPr>
        <w:t>Ф</w:t>
      </w:r>
      <w:r w:rsidR="003D20BE">
        <w:rPr>
          <w:rFonts w:ascii="Times New Roman" w:hAnsi="Times New Roman" w:cs="Times New Roman"/>
          <w:b w:val="0"/>
          <w:color w:val="auto"/>
          <w:lang w:val="en-US"/>
        </w:rPr>
        <w:t>. 7.03-</w:t>
      </w:r>
      <w:r w:rsidR="003D20BE">
        <w:rPr>
          <w:rFonts w:ascii="Times New Roman" w:hAnsi="Times New Roman" w:cs="Times New Roman"/>
          <w:b w:val="0"/>
          <w:color w:val="auto"/>
        </w:rPr>
        <w:t>0</w:t>
      </w:r>
      <w:r w:rsidR="008C0354" w:rsidRPr="00B220F4">
        <w:rPr>
          <w:rFonts w:ascii="Times New Roman" w:hAnsi="Times New Roman" w:cs="Times New Roman"/>
          <w:b w:val="0"/>
          <w:color w:val="auto"/>
          <w:lang w:val="en-US"/>
        </w:rPr>
        <w:t>3</w:t>
      </w:r>
    </w:p>
    <w:p w:rsidR="00D7303F" w:rsidRPr="00F20025" w:rsidRDefault="00D7303F" w:rsidP="00BE53AF">
      <w:pPr>
        <w:spacing w:after="0" w:line="240" w:lineRule="auto"/>
        <w:ind w:firstLine="709"/>
        <w:jc w:val="both"/>
        <w:rPr>
          <w:rFonts w:ascii="Times New Roman" w:hAnsi="Times New Roman" w:cs="Times New Roman"/>
          <w:i/>
          <w:sz w:val="28"/>
          <w:szCs w:val="28"/>
          <w:lang w:val="en-US"/>
        </w:rPr>
      </w:pPr>
    </w:p>
    <w:p w:rsidR="00D7303F" w:rsidRPr="00F20025" w:rsidRDefault="00D7303F" w:rsidP="00BE53AF">
      <w:pPr>
        <w:spacing w:after="0" w:line="240" w:lineRule="auto"/>
        <w:ind w:firstLine="709"/>
        <w:jc w:val="both"/>
        <w:rPr>
          <w:rFonts w:ascii="Times New Roman" w:hAnsi="Times New Roman" w:cs="Times New Roman"/>
          <w:sz w:val="28"/>
          <w:szCs w:val="28"/>
          <w:lang w:val="en-US"/>
        </w:rPr>
      </w:pPr>
    </w:p>
    <w:p w:rsidR="00D7303F" w:rsidRPr="00F20025" w:rsidRDefault="00D7303F" w:rsidP="00BE53AF">
      <w:pPr>
        <w:spacing w:after="0" w:line="240" w:lineRule="auto"/>
        <w:ind w:firstLine="709"/>
        <w:jc w:val="both"/>
        <w:rPr>
          <w:rFonts w:ascii="Times New Roman" w:hAnsi="Times New Roman" w:cs="Times New Roman"/>
          <w:sz w:val="28"/>
          <w:szCs w:val="28"/>
          <w:lang w:val="en-US"/>
        </w:rPr>
      </w:pPr>
    </w:p>
    <w:p w:rsidR="00D7303F" w:rsidRPr="00F20025" w:rsidRDefault="00D7303F" w:rsidP="00D7303F">
      <w:pPr>
        <w:jc w:val="both"/>
        <w:rPr>
          <w:rFonts w:ascii="Times New Roman" w:hAnsi="Times New Roman" w:cs="Times New Roman"/>
          <w:i/>
          <w:sz w:val="28"/>
          <w:szCs w:val="28"/>
          <w:lang w:val="en-US"/>
        </w:rPr>
      </w:pPr>
    </w:p>
    <w:p w:rsidR="00D7303F" w:rsidRPr="00F20025" w:rsidRDefault="00D7303F" w:rsidP="00D7303F">
      <w:pPr>
        <w:jc w:val="both"/>
        <w:rPr>
          <w:rFonts w:ascii="Times New Roman" w:hAnsi="Times New Roman" w:cs="Times New Roman"/>
          <w:i/>
          <w:sz w:val="28"/>
          <w:szCs w:val="28"/>
          <w:lang w:val="en-US"/>
        </w:rPr>
      </w:pPr>
    </w:p>
    <w:p w:rsidR="00D7303F" w:rsidRPr="00F20025" w:rsidRDefault="00D7303F" w:rsidP="00D7303F">
      <w:pPr>
        <w:jc w:val="both"/>
        <w:rPr>
          <w:rFonts w:ascii="Times New Roman" w:hAnsi="Times New Roman" w:cs="Times New Roman"/>
          <w:i/>
          <w:sz w:val="28"/>
          <w:szCs w:val="28"/>
          <w:lang w:val="en-US"/>
        </w:rPr>
      </w:pPr>
    </w:p>
    <w:p w:rsidR="00D7303F" w:rsidRPr="00F20025" w:rsidRDefault="00D7303F" w:rsidP="00D7303F">
      <w:pPr>
        <w:jc w:val="both"/>
        <w:rPr>
          <w:rFonts w:ascii="Times New Roman" w:hAnsi="Times New Roman" w:cs="Times New Roman"/>
          <w:i/>
          <w:sz w:val="28"/>
          <w:szCs w:val="28"/>
          <w:lang w:val="en-US"/>
        </w:rPr>
      </w:pPr>
    </w:p>
    <w:p w:rsidR="00D7303F" w:rsidRPr="00F20025" w:rsidRDefault="00D7303F" w:rsidP="00D7303F">
      <w:pPr>
        <w:jc w:val="both"/>
        <w:rPr>
          <w:rFonts w:ascii="Times New Roman" w:hAnsi="Times New Roman" w:cs="Times New Roman"/>
          <w:sz w:val="28"/>
          <w:szCs w:val="28"/>
          <w:lang w:val="en-US" w:eastAsia="ko-KR"/>
        </w:rPr>
      </w:pPr>
    </w:p>
    <w:p w:rsidR="00D7303F" w:rsidRPr="00F20025" w:rsidRDefault="00CE706A" w:rsidP="00D7303F">
      <w:pPr>
        <w:spacing w:after="0" w:line="240" w:lineRule="auto"/>
        <w:jc w:val="center"/>
        <w:rPr>
          <w:rFonts w:ascii="Times New Roman" w:hAnsi="Times New Roman" w:cs="Times New Roman"/>
          <w:b/>
          <w:caps/>
          <w:sz w:val="28"/>
          <w:szCs w:val="28"/>
          <w:lang w:val="en-US" w:eastAsia="ko-KR"/>
        </w:rPr>
      </w:pPr>
      <w:r w:rsidRPr="00F20025">
        <w:rPr>
          <w:rFonts w:ascii="Times New Roman" w:hAnsi="Times New Roman" w:cs="Times New Roman"/>
          <w:b/>
          <w:caps/>
          <w:sz w:val="28"/>
          <w:szCs w:val="28"/>
          <w:lang w:val="en-US" w:eastAsia="ko-KR"/>
        </w:rPr>
        <w:t>Zhumabayeva Roza Ortaevna</w:t>
      </w:r>
    </w:p>
    <w:p w:rsidR="00D7303F" w:rsidRPr="00F20025" w:rsidRDefault="00D7303F" w:rsidP="00D7303F">
      <w:pPr>
        <w:jc w:val="center"/>
        <w:rPr>
          <w:rFonts w:ascii="Times New Roman" w:hAnsi="Times New Roman" w:cs="Times New Roman"/>
          <w:caps/>
          <w:sz w:val="28"/>
          <w:szCs w:val="28"/>
          <w:lang w:val="en-US" w:eastAsia="ko-KR"/>
        </w:rPr>
      </w:pPr>
    </w:p>
    <w:p w:rsidR="00CE706A" w:rsidRPr="00F20025" w:rsidRDefault="00CE706A" w:rsidP="00CE706A">
      <w:pPr>
        <w:shd w:val="clear" w:color="auto" w:fill="FFFFFF"/>
        <w:autoSpaceDE w:val="0"/>
        <w:autoSpaceDN w:val="0"/>
        <w:adjustRightInd w:val="0"/>
        <w:spacing w:after="0" w:line="240" w:lineRule="auto"/>
        <w:ind w:firstLine="709"/>
        <w:jc w:val="center"/>
        <w:rPr>
          <w:rFonts w:ascii="Times New Roman" w:hAnsi="Times New Roman" w:cs="Times New Roman"/>
          <w:b/>
          <w:caps/>
          <w:color w:val="000000"/>
          <w:sz w:val="28"/>
          <w:szCs w:val="28"/>
          <w:lang w:val="en-US"/>
        </w:rPr>
      </w:pPr>
      <w:r w:rsidRPr="00F20025">
        <w:rPr>
          <w:rFonts w:ascii="Times New Roman" w:hAnsi="Times New Roman" w:cs="Times New Roman"/>
          <w:b/>
          <w:caps/>
          <w:sz w:val="28"/>
          <w:szCs w:val="28"/>
          <w:lang w:val="en-US" w:eastAsia="ko-KR"/>
        </w:rPr>
        <w:tab/>
      </w:r>
      <w:r w:rsidRPr="00F20025">
        <w:rPr>
          <w:rFonts w:ascii="Times New Roman" w:hAnsi="Times New Roman" w:cs="Times New Roman"/>
          <w:b/>
          <w:bCs/>
          <w:caps/>
          <w:sz w:val="28"/>
          <w:szCs w:val="28"/>
          <w:lang w:val="en-US"/>
        </w:rPr>
        <w:t>Wreckers and diseases of agriculturAL crops</w:t>
      </w:r>
    </w:p>
    <w:p w:rsidR="00CE706A" w:rsidRPr="00F20025" w:rsidRDefault="00CE706A" w:rsidP="00CE706A">
      <w:pPr>
        <w:spacing w:after="0" w:line="240" w:lineRule="auto"/>
        <w:jc w:val="center"/>
        <w:rPr>
          <w:rFonts w:ascii="Times New Roman" w:hAnsi="Times New Roman" w:cs="Times New Roman"/>
          <w:sz w:val="28"/>
          <w:szCs w:val="28"/>
          <w:lang w:val="en-US"/>
        </w:rPr>
      </w:pPr>
    </w:p>
    <w:p w:rsidR="00CE706A" w:rsidRPr="00F20025" w:rsidRDefault="00CE706A" w:rsidP="00CE706A">
      <w:pPr>
        <w:spacing w:after="0" w:line="240" w:lineRule="auto"/>
        <w:jc w:val="center"/>
        <w:rPr>
          <w:rFonts w:ascii="Times New Roman" w:hAnsi="Times New Roman" w:cs="Times New Roman"/>
          <w:sz w:val="28"/>
          <w:szCs w:val="28"/>
          <w:lang w:val="en-US"/>
        </w:rPr>
      </w:pPr>
      <w:r w:rsidRPr="00F20025">
        <w:rPr>
          <w:rFonts w:ascii="Times New Roman" w:hAnsi="Times New Roman" w:cs="Times New Roman"/>
          <w:sz w:val="28"/>
          <w:szCs w:val="28"/>
          <w:lang w:val="en-US"/>
        </w:rPr>
        <w:t>5</w:t>
      </w:r>
      <w:r w:rsidRPr="00F20025">
        <w:rPr>
          <w:rFonts w:ascii="Times New Roman" w:hAnsi="Times New Roman" w:cs="Times New Roman"/>
          <w:sz w:val="28"/>
          <w:szCs w:val="28"/>
        </w:rPr>
        <w:t>В</w:t>
      </w:r>
      <w:r w:rsidRPr="00F20025">
        <w:rPr>
          <w:rFonts w:ascii="Times New Roman" w:hAnsi="Times New Roman" w:cs="Times New Roman"/>
          <w:sz w:val="28"/>
          <w:szCs w:val="28"/>
          <w:lang w:val="en-US"/>
        </w:rPr>
        <w:t>080800-Soil science and agricultural chemistry</w:t>
      </w:r>
    </w:p>
    <w:p w:rsidR="00CE706A" w:rsidRPr="00F20025" w:rsidRDefault="00CE706A" w:rsidP="00CE706A">
      <w:pPr>
        <w:spacing w:after="0" w:line="240" w:lineRule="auto"/>
        <w:jc w:val="center"/>
        <w:rPr>
          <w:rFonts w:ascii="Times New Roman" w:hAnsi="Times New Roman" w:cs="Times New Roman"/>
          <w:sz w:val="28"/>
          <w:szCs w:val="28"/>
          <w:lang w:val="en-US"/>
        </w:rPr>
      </w:pPr>
    </w:p>
    <w:p w:rsidR="00D7303F" w:rsidRPr="00F20025" w:rsidRDefault="00D7303F" w:rsidP="00CE706A">
      <w:pPr>
        <w:tabs>
          <w:tab w:val="left" w:pos="540"/>
        </w:tabs>
        <w:rPr>
          <w:rFonts w:ascii="Times New Roman" w:hAnsi="Times New Roman" w:cs="Times New Roman"/>
          <w:caps/>
          <w:sz w:val="28"/>
          <w:szCs w:val="28"/>
          <w:lang w:val="en-US" w:eastAsia="ko-KR"/>
        </w:rPr>
      </w:pPr>
    </w:p>
    <w:p w:rsidR="00D7303F" w:rsidRPr="00F20025" w:rsidRDefault="00CE706A" w:rsidP="0047778D">
      <w:pPr>
        <w:spacing w:after="0" w:line="240" w:lineRule="auto"/>
        <w:jc w:val="center"/>
        <w:rPr>
          <w:rFonts w:ascii="Times New Roman" w:hAnsi="Times New Roman" w:cs="Times New Roman"/>
          <w:b/>
          <w:caps/>
          <w:sz w:val="28"/>
          <w:szCs w:val="28"/>
          <w:lang w:val="en-US" w:eastAsia="ko-KR"/>
        </w:rPr>
      </w:pPr>
      <w:r w:rsidRPr="00F20025">
        <w:rPr>
          <w:rFonts w:ascii="Times New Roman" w:hAnsi="Times New Roman" w:cs="Times New Roman"/>
          <w:b/>
          <w:caps/>
          <w:sz w:val="28"/>
          <w:szCs w:val="28"/>
          <w:lang w:val="en-US" w:eastAsia="ko-KR"/>
        </w:rPr>
        <w:t>lecture book</w:t>
      </w:r>
    </w:p>
    <w:p w:rsidR="00D7303F" w:rsidRPr="00F20025" w:rsidRDefault="00D7303F" w:rsidP="00D7303F">
      <w:pPr>
        <w:jc w:val="both"/>
        <w:rPr>
          <w:rFonts w:ascii="Times New Roman" w:hAnsi="Times New Roman" w:cs="Times New Roman"/>
          <w:b/>
          <w:caps/>
          <w:sz w:val="28"/>
          <w:szCs w:val="28"/>
          <w:lang w:val="en-US" w:eastAsia="ko-KR"/>
        </w:rPr>
      </w:pPr>
    </w:p>
    <w:p w:rsidR="00D7303F" w:rsidRPr="00F20025" w:rsidRDefault="00D7303F" w:rsidP="00D7303F">
      <w:pPr>
        <w:jc w:val="both"/>
        <w:rPr>
          <w:rFonts w:ascii="Times New Roman" w:hAnsi="Times New Roman" w:cs="Times New Roman"/>
          <w:b/>
          <w:caps/>
          <w:sz w:val="28"/>
          <w:szCs w:val="28"/>
          <w:lang w:val="en-US" w:eastAsia="ko-KR"/>
        </w:rPr>
      </w:pPr>
    </w:p>
    <w:p w:rsidR="00D7303F" w:rsidRPr="00F20025" w:rsidRDefault="00D7303F" w:rsidP="00D7303F">
      <w:pPr>
        <w:jc w:val="both"/>
        <w:rPr>
          <w:rFonts w:ascii="Times New Roman" w:hAnsi="Times New Roman" w:cs="Times New Roman"/>
          <w:b/>
          <w:caps/>
          <w:sz w:val="28"/>
          <w:szCs w:val="28"/>
          <w:lang w:val="en-US" w:eastAsia="ko-KR"/>
        </w:rPr>
      </w:pPr>
    </w:p>
    <w:p w:rsidR="00D7303F" w:rsidRPr="00F20025" w:rsidRDefault="00D7303F" w:rsidP="00D7303F">
      <w:pPr>
        <w:jc w:val="both"/>
        <w:rPr>
          <w:rFonts w:ascii="Times New Roman" w:hAnsi="Times New Roman" w:cs="Times New Roman"/>
          <w:b/>
          <w:caps/>
          <w:sz w:val="28"/>
          <w:szCs w:val="28"/>
          <w:lang w:val="en-US" w:eastAsia="ko-KR"/>
        </w:rPr>
      </w:pPr>
    </w:p>
    <w:p w:rsidR="00D7303F" w:rsidRPr="00F20025" w:rsidRDefault="00D7303F" w:rsidP="00D7303F">
      <w:pPr>
        <w:jc w:val="both"/>
        <w:rPr>
          <w:rFonts w:ascii="Times New Roman" w:hAnsi="Times New Roman" w:cs="Times New Roman"/>
          <w:b/>
          <w:caps/>
          <w:sz w:val="28"/>
          <w:szCs w:val="28"/>
          <w:lang w:val="en-US" w:eastAsia="ko-KR"/>
        </w:rPr>
      </w:pPr>
    </w:p>
    <w:p w:rsidR="00D7303F" w:rsidRPr="00F20025" w:rsidRDefault="00D7303F" w:rsidP="00D7303F">
      <w:pPr>
        <w:jc w:val="both"/>
        <w:rPr>
          <w:rFonts w:ascii="Times New Roman" w:hAnsi="Times New Roman" w:cs="Times New Roman"/>
          <w:b/>
          <w:caps/>
          <w:sz w:val="28"/>
          <w:szCs w:val="28"/>
          <w:lang w:val="en-US" w:eastAsia="ko-KR"/>
        </w:rPr>
      </w:pPr>
    </w:p>
    <w:p w:rsidR="00D7303F" w:rsidRPr="00F20025" w:rsidRDefault="00D7303F" w:rsidP="00D7303F">
      <w:pPr>
        <w:jc w:val="both"/>
        <w:rPr>
          <w:rFonts w:ascii="Times New Roman" w:hAnsi="Times New Roman" w:cs="Times New Roman"/>
          <w:b/>
          <w:caps/>
          <w:sz w:val="28"/>
          <w:szCs w:val="28"/>
          <w:lang w:val="en-US" w:eastAsia="ko-KR"/>
        </w:rPr>
      </w:pPr>
    </w:p>
    <w:p w:rsidR="00D7303F" w:rsidRPr="00F20025" w:rsidRDefault="00D7303F" w:rsidP="00D7303F">
      <w:pPr>
        <w:jc w:val="both"/>
        <w:rPr>
          <w:rFonts w:ascii="Times New Roman" w:hAnsi="Times New Roman" w:cs="Times New Roman"/>
          <w:b/>
          <w:caps/>
          <w:sz w:val="28"/>
          <w:szCs w:val="28"/>
          <w:lang w:val="en-US" w:eastAsia="ko-KR"/>
        </w:rPr>
      </w:pPr>
    </w:p>
    <w:p w:rsidR="00D7303F" w:rsidRPr="00F20025" w:rsidRDefault="00D7303F" w:rsidP="00D7303F">
      <w:pPr>
        <w:jc w:val="both"/>
        <w:rPr>
          <w:rFonts w:ascii="Times New Roman" w:hAnsi="Times New Roman" w:cs="Times New Roman"/>
          <w:b/>
          <w:caps/>
          <w:sz w:val="28"/>
          <w:szCs w:val="28"/>
          <w:lang w:val="en-US" w:eastAsia="ko-KR"/>
        </w:rPr>
      </w:pPr>
    </w:p>
    <w:p w:rsidR="00D7303F" w:rsidRPr="00F20025" w:rsidRDefault="00D7303F" w:rsidP="00D7303F">
      <w:pPr>
        <w:jc w:val="both"/>
        <w:rPr>
          <w:rFonts w:ascii="Times New Roman" w:hAnsi="Times New Roman" w:cs="Times New Roman"/>
          <w:b/>
          <w:caps/>
          <w:sz w:val="28"/>
          <w:szCs w:val="28"/>
          <w:lang w:val="en-US" w:eastAsia="ko-KR"/>
        </w:rPr>
      </w:pPr>
    </w:p>
    <w:p w:rsidR="00D7303F" w:rsidRPr="00F20025" w:rsidRDefault="00D7303F" w:rsidP="00D7303F">
      <w:pPr>
        <w:jc w:val="both"/>
        <w:rPr>
          <w:rFonts w:ascii="Times New Roman" w:hAnsi="Times New Roman" w:cs="Times New Roman"/>
          <w:b/>
          <w:caps/>
          <w:sz w:val="28"/>
          <w:szCs w:val="28"/>
          <w:lang w:val="kk-KZ" w:eastAsia="ko-KR"/>
        </w:rPr>
      </w:pPr>
    </w:p>
    <w:p w:rsidR="00D7303F" w:rsidRPr="00F20025" w:rsidRDefault="00CE706A" w:rsidP="00D7303F">
      <w:pPr>
        <w:jc w:val="center"/>
        <w:rPr>
          <w:rFonts w:ascii="Times New Roman" w:hAnsi="Times New Roman" w:cs="Times New Roman"/>
          <w:sz w:val="28"/>
          <w:szCs w:val="28"/>
          <w:lang w:val="en-US" w:eastAsia="ru-RU"/>
        </w:rPr>
      </w:pPr>
      <w:r w:rsidRPr="00F20025">
        <w:rPr>
          <w:rFonts w:ascii="Times New Roman" w:hAnsi="Times New Roman" w:cs="Times New Roman"/>
          <w:sz w:val="28"/>
          <w:szCs w:val="28"/>
          <w:lang w:val="en-US"/>
        </w:rPr>
        <w:t>Shymkent</w:t>
      </w:r>
      <w:r w:rsidR="00BE53AF" w:rsidRPr="00F20025">
        <w:rPr>
          <w:rFonts w:ascii="Times New Roman" w:hAnsi="Times New Roman" w:cs="Times New Roman"/>
          <w:sz w:val="28"/>
          <w:szCs w:val="28"/>
          <w:lang w:val="en-US"/>
        </w:rPr>
        <w:t>, 2018</w:t>
      </w:r>
    </w:p>
    <w:p w:rsidR="00D7303F" w:rsidRPr="00F20025" w:rsidRDefault="00D7303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bookmarkStart w:id="0" w:name="_GoBack"/>
      <w:bookmarkEnd w:id="0"/>
    </w:p>
    <w:p w:rsidR="00BE53AF" w:rsidRPr="00F20025" w:rsidRDefault="00B220F4" w:rsidP="00B220F4">
      <w:pPr>
        <w:tabs>
          <w:tab w:val="left" w:pos="3542"/>
        </w:tabs>
        <w:jc w:val="both"/>
        <w:rPr>
          <w:rFonts w:ascii="Times New Roman" w:hAnsi="Times New Roman" w:cs="Times New Roman"/>
          <w:sz w:val="28"/>
          <w:szCs w:val="28"/>
          <w:lang w:val="en-US"/>
        </w:rPr>
      </w:pPr>
      <w:r>
        <w:rPr>
          <w:rFonts w:ascii="Times New Roman" w:hAnsi="Times New Roman" w:cs="Times New Roman"/>
          <w:sz w:val="28"/>
          <w:szCs w:val="28"/>
          <w:lang w:val="en-US"/>
        </w:rPr>
        <w:tab/>
      </w: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BE53AF" w:rsidRPr="00F20025" w:rsidRDefault="00BE53AF" w:rsidP="00D7303F">
      <w:pPr>
        <w:jc w:val="both"/>
        <w:rPr>
          <w:rFonts w:ascii="Times New Roman" w:hAnsi="Times New Roman" w:cs="Times New Roman"/>
          <w:sz w:val="28"/>
          <w:szCs w:val="28"/>
          <w:lang w:val="en-US"/>
        </w:rPr>
      </w:pPr>
    </w:p>
    <w:p w:rsidR="00D7303F" w:rsidRPr="00F20025" w:rsidRDefault="00D7303F" w:rsidP="00D7303F">
      <w:pPr>
        <w:jc w:val="both"/>
        <w:rPr>
          <w:rFonts w:ascii="Times New Roman" w:hAnsi="Times New Roman" w:cs="Times New Roman"/>
          <w:b/>
          <w:sz w:val="28"/>
          <w:szCs w:val="28"/>
          <w:lang w:val="en-US"/>
        </w:rPr>
      </w:pPr>
    </w:p>
    <w:p w:rsidR="0047778D" w:rsidRPr="00F20025" w:rsidRDefault="0047778D" w:rsidP="00D7303F">
      <w:pPr>
        <w:jc w:val="both"/>
        <w:rPr>
          <w:rFonts w:ascii="Times New Roman" w:hAnsi="Times New Roman" w:cs="Times New Roman"/>
          <w:b/>
          <w:sz w:val="28"/>
          <w:szCs w:val="28"/>
          <w:lang w:val="en-US"/>
        </w:rPr>
      </w:pPr>
    </w:p>
    <w:p w:rsidR="00792101" w:rsidRPr="00F20025" w:rsidRDefault="00792101" w:rsidP="0047778D">
      <w:pPr>
        <w:jc w:val="center"/>
        <w:rPr>
          <w:rFonts w:ascii="Times New Roman" w:hAnsi="Times New Roman" w:cs="Times New Roman"/>
          <w:caps/>
          <w:sz w:val="28"/>
          <w:szCs w:val="28"/>
          <w:lang w:val="en-US" w:eastAsia="ko-KR"/>
        </w:rPr>
      </w:pPr>
      <w:r w:rsidRPr="00F20025">
        <w:rPr>
          <w:rFonts w:ascii="Times New Roman" w:hAnsi="Times New Roman" w:cs="Times New Roman"/>
          <w:caps/>
          <w:sz w:val="28"/>
          <w:szCs w:val="28"/>
          <w:lang w:val="en-US" w:eastAsia="ko-KR"/>
        </w:rPr>
        <w:lastRenderedPageBreak/>
        <w:t>MINISTRY OF EDUCATION AND SCIENCE OF THE REPUBLIC OF KAZAKHSTAN</w:t>
      </w:r>
    </w:p>
    <w:p w:rsidR="00D7303F" w:rsidRPr="00F20025" w:rsidRDefault="00792101" w:rsidP="0047778D">
      <w:pPr>
        <w:pStyle w:val="ab"/>
        <w:jc w:val="center"/>
        <w:rPr>
          <w:sz w:val="28"/>
          <w:szCs w:val="28"/>
          <w:lang w:val="en-US"/>
        </w:rPr>
      </w:pPr>
      <w:r w:rsidRPr="00F20025">
        <w:rPr>
          <w:sz w:val="28"/>
          <w:szCs w:val="28"/>
          <w:lang w:val="en-US"/>
        </w:rPr>
        <w:t>SOUTH KAZAKHSTAN STATE UNIVERSITY named M.AUZOV</w:t>
      </w:r>
    </w:p>
    <w:p w:rsidR="00D7303F" w:rsidRPr="00F20025" w:rsidRDefault="00D7303F" w:rsidP="00D7303F">
      <w:pPr>
        <w:jc w:val="center"/>
        <w:rPr>
          <w:rFonts w:ascii="Times New Roman" w:hAnsi="Times New Roman" w:cs="Times New Roman"/>
          <w:sz w:val="28"/>
          <w:szCs w:val="28"/>
          <w:lang w:val="en-US" w:eastAsia="ko-KR"/>
        </w:rPr>
      </w:pPr>
    </w:p>
    <w:p w:rsidR="00D7303F" w:rsidRPr="00F20025" w:rsidRDefault="00D7303F" w:rsidP="00D7303F">
      <w:pPr>
        <w:jc w:val="center"/>
        <w:rPr>
          <w:rFonts w:ascii="Times New Roman" w:hAnsi="Times New Roman" w:cs="Times New Roman"/>
          <w:sz w:val="28"/>
          <w:szCs w:val="28"/>
          <w:lang w:val="en-US" w:eastAsia="ko-KR"/>
        </w:rPr>
      </w:pPr>
    </w:p>
    <w:p w:rsidR="002B7886" w:rsidRPr="00F20025" w:rsidRDefault="002B7886" w:rsidP="002B7886">
      <w:pPr>
        <w:tabs>
          <w:tab w:val="left" w:pos="2320"/>
          <w:tab w:val="center" w:pos="5031"/>
        </w:tabs>
        <w:spacing w:after="0" w:line="240" w:lineRule="auto"/>
        <w:rPr>
          <w:rFonts w:ascii="Times New Roman" w:hAnsi="Times New Roman" w:cs="Times New Roman"/>
          <w:b/>
          <w:caps/>
          <w:sz w:val="28"/>
          <w:szCs w:val="28"/>
          <w:lang w:val="en-US" w:eastAsia="ko-KR"/>
        </w:rPr>
      </w:pPr>
      <w:r w:rsidRPr="00F20025">
        <w:rPr>
          <w:rFonts w:ascii="Times New Roman" w:hAnsi="Times New Roman" w:cs="Times New Roman"/>
          <w:b/>
          <w:caps/>
          <w:sz w:val="28"/>
          <w:szCs w:val="28"/>
          <w:lang w:val="en-US" w:eastAsia="ko-KR"/>
        </w:rPr>
        <w:tab/>
      </w:r>
    </w:p>
    <w:p w:rsidR="002B7886" w:rsidRPr="00F20025" w:rsidRDefault="002B7886" w:rsidP="002B7886">
      <w:pPr>
        <w:tabs>
          <w:tab w:val="left" w:pos="2320"/>
          <w:tab w:val="center" w:pos="5031"/>
        </w:tabs>
        <w:spacing w:after="0" w:line="240" w:lineRule="auto"/>
        <w:rPr>
          <w:rFonts w:ascii="Times New Roman" w:hAnsi="Times New Roman" w:cs="Times New Roman"/>
          <w:b/>
          <w:caps/>
          <w:sz w:val="28"/>
          <w:szCs w:val="28"/>
          <w:lang w:val="en-US" w:eastAsia="ko-KR"/>
        </w:rPr>
      </w:pPr>
    </w:p>
    <w:p w:rsidR="0047778D" w:rsidRPr="00F20025" w:rsidRDefault="002B7886" w:rsidP="002B7886">
      <w:pPr>
        <w:tabs>
          <w:tab w:val="left" w:pos="2320"/>
          <w:tab w:val="center" w:pos="5031"/>
        </w:tabs>
        <w:spacing w:after="0" w:line="240" w:lineRule="auto"/>
        <w:rPr>
          <w:rFonts w:ascii="Times New Roman" w:hAnsi="Times New Roman" w:cs="Times New Roman"/>
          <w:b/>
          <w:caps/>
          <w:sz w:val="28"/>
          <w:szCs w:val="28"/>
          <w:lang w:val="en-US" w:eastAsia="ko-KR"/>
        </w:rPr>
      </w:pPr>
      <w:r w:rsidRPr="00F20025">
        <w:rPr>
          <w:rFonts w:ascii="Times New Roman" w:hAnsi="Times New Roman" w:cs="Times New Roman"/>
          <w:b/>
          <w:caps/>
          <w:sz w:val="28"/>
          <w:szCs w:val="28"/>
          <w:lang w:val="en-US" w:eastAsia="ko-KR"/>
        </w:rPr>
        <w:tab/>
      </w:r>
      <w:r w:rsidR="0047778D" w:rsidRPr="00F20025">
        <w:rPr>
          <w:rFonts w:ascii="Times New Roman" w:hAnsi="Times New Roman" w:cs="Times New Roman"/>
          <w:b/>
          <w:caps/>
          <w:sz w:val="28"/>
          <w:szCs w:val="28"/>
          <w:lang w:val="en-US" w:eastAsia="ko-KR"/>
        </w:rPr>
        <w:t>Zhumabayeva R</w:t>
      </w:r>
      <w:r w:rsidRPr="00F20025">
        <w:rPr>
          <w:rFonts w:ascii="Times New Roman" w:hAnsi="Times New Roman" w:cs="Times New Roman"/>
          <w:b/>
          <w:caps/>
          <w:sz w:val="28"/>
          <w:szCs w:val="28"/>
          <w:lang w:val="en-US" w:eastAsia="ko-KR"/>
        </w:rPr>
        <w:t>.</w:t>
      </w:r>
      <w:r w:rsidR="0047778D" w:rsidRPr="00F20025">
        <w:rPr>
          <w:rFonts w:ascii="Times New Roman" w:hAnsi="Times New Roman" w:cs="Times New Roman"/>
          <w:b/>
          <w:caps/>
          <w:sz w:val="28"/>
          <w:szCs w:val="28"/>
          <w:lang w:val="en-US" w:eastAsia="ko-KR"/>
        </w:rPr>
        <w:t>O</w:t>
      </w:r>
      <w:r w:rsidRPr="00F20025">
        <w:rPr>
          <w:rFonts w:ascii="Times New Roman" w:hAnsi="Times New Roman" w:cs="Times New Roman"/>
          <w:b/>
          <w:caps/>
          <w:sz w:val="28"/>
          <w:szCs w:val="28"/>
          <w:lang w:val="en-US" w:eastAsia="ko-KR"/>
        </w:rPr>
        <w:t>.</w:t>
      </w:r>
    </w:p>
    <w:p w:rsidR="0047778D" w:rsidRPr="00F20025" w:rsidRDefault="0047778D" w:rsidP="0047778D">
      <w:pPr>
        <w:jc w:val="center"/>
        <w:rPr>
          <w:rFonts w:ascii="Times New Roman" w:hAnsi="Times New Roman" w:cs="Times New Roman"/>
          <w:caps/>
          <w:sz w:val="28"/>
          <w:szCs w:val="28"/>
          <w:lang w:val="en-US" w:eastAsia="ko-KR"/>
        </w:rPr>
      </w:pPr>
    </w:p>
    <w:p w:rsidR="0047778D" w:rsidRPr="00F20025" w:rsidRDefault="0047778D" w:rsidP="0047778D">
      <w:pPr>
        <w:spacing w:after="0" w:line="240" w:lineRule="auto"/>
        <w:jc w:val="center"/>
        <w:rPr>
          <w:rFonts w:ascii="Times New Roman" w:hAnsi="Times New Roman" w:cs="Times New Roman"/>
          <w:b/>
          <w:caps/>
          <w:sz w:val="28"/>
          <w:szCs w:val="28"/>
          <w:lang w:val="en-US" w:eastAsia="ko-KR"/>
        </w:rPr>
      </w:pPr>
    </w:p>
    <w:p w:rsidR="0047778D" w:rsidRPr="00F20025" w:rsidRDefault="0047778D" w:rsidP="0047778D">
      <w:pPr>
        <w:shd w:val="clear" w:color="auto" w:fill="FFFFFF"/>
        <w:autoSpaceDE w:val="0"/>
        <w:autoSpaceDN w:val="0"/>
        <w:adjustRightInd w:val="0"/>
        <w:spacing w:after="0" w:line="240" w:lineRule="auto"/>
        <w:ind w:firstLine="709"/>
        <w:jc w:val="center"/>
        <w:rPr>
          <w:rFonts w:ascii="Times New Roman" w:hAnsi="Times New Roman" w:cs="Times New Roman"/>
          <w:b/>
          <w:caps/>
          <w:color w:val="000000"/>
          <w:sz w:val="28"/>
          <w:szCs w:val="28"/>
          <w:lang w:val="en-US"/>
        </w:rPr>
      </w:pPr>
      <w:r w:rsidRPr="00F20025">
        <w:rPr>
          <w:rFonts w:ascii="Times New Roman" w:hAnsi="Times New Roman" w:cs="Times New Roman"/>
          <w:b/>
          <w:bCs/>
          <w:caps/>
          <w:sz w:val="28"/>
          <w:szCs w:val="28"/>
          <w:lang w:val="en-US"/>
        </w:rPr>
        <w:t>Wreckers and diseases of agriculturAL crops</w:t>
      </w:r>
    </w:p>
    <w:p w:rsidR="00D7303F" w:rsidRPr="00F20025" w:rsidRDefault="00D7303F" w:rsidP="00D7303F">
      <w:pPr>
        <w:jc w:val="center"/>
        <w:rPr>
          <w:rFonts w:ascii="Times New Roman" w:hAnsi="Times New Roman" w:cs="Times New Roman"/>
          <w:sz w:val="28"/>
          <w:szCs w:val="28"/>
          <w:lang w:val="en-US" w:eastAsia="ko-KR"/>
        </w:rPr>
      </w:pPr>
    </w:p>
    <w:p w:rsidR="00D7303F" w:rsidRPr="00F20025" w:rsidRDefault="00D7303F" w:rsidP="00D7303F">
      <w:pPr>
        <w:jc w:val="both"/>
        <w:rPr>
          <w:rFonts w:ascii="Times New Roman" w:hAnsi="Times New Roman" w:cs="Times New Roman"/>
          <w:b/>
          <w:sz w:val="28"/>
          <w:szCs w:val="28"/>
          <w:lang w:val="en-US" w:eastAsia="ko-KR"/>
        </w:rPr>
      </w:pPr>
    </w:p>
    <w:p w:rsidR="002B7886" w:rsidRPr="00F20025" w:rsidRDefault="002B7886" w:rsidP="002B7886">
      <w:pPr>
        <w:spacing w:after="0" w:line="240" w:lineRule="auto"/>
        <w:jc w:val="center"/>
        <w:rPr>
          <w:rFonts w:ascii="Times New Roman" w:hAnsi="Times New Roman" w:cs="Times New Roman"/>
          <w:b/>
          <w:caps/>
          <w:sz w:val="28"/>
          <w:szCs w:val="28"/>
          <w:lang w:val="en-US" w:eastAsia="ko-KR"/>
        </w:rPr>
      </w:pPr>
      <w:proofErr w:type="gramStart"/>
      <w:r w:rsidRPr="00F20025">
        <w:rPr>
          <w:rFonts w:ascii="Times New Roman" w:hAnsi="Times New Roman" w:cs="Times New Roman"/>
          <w:b/>
          <w:caps/>
          <w:sz w:val="28"/>
          <w:szCs w:val="28"/>
          <w:lang w:val="en-US" w:eastAsia="ko-KR"/>
        </w:rPr>
        <w:t>Lecture  book</w:t>
      </w:r>
      <w:proofErr w:type="gramEnd"/>
    </w:p>
    <w:p w:rsidR="002B7886" w:rsidRPr="00F20025" w:rsidRDefault="002B7886" w:rsidP="002B7886">
      <w:pPr>
        <w:spacing w:after="0" w:line="240" w:lineRule="auto"/>
        <w:jc w:val="center"/>
        <w:rPr>
          <w:rFonts w:ascii="Times New Roman" w:hAnsi="Times New Roman" w:cs="Times New Roman"/>
          <w:sz w:val="28"/>
          <w:szCs w:val="28"/>
          <w:lang w:val="en-US"/>
        </w:rPr>
      </w:pPr>
      <w:r w:rsidRPr="00F20025">
        <w:rPr>
          <w:rFonts w:ascii="Times New Roman" w:hAnsi="Times New Roman" w:cs="Times New Roman"/>
          <w:sz w:val="28"/>
          <w:szCs w:val="28"/>
          <w:lang w:val="en-US"/>
        </w:rPr>
        <w:t>5</w:t>
      </w:r>
      <w:r w:rsidRPr="00F20025">
        <w:rPr>
          <w:rFonts w:ascii="Times New Roman" w:hAnsi="Times New Roman" w:cs="Times New Roman"/>
          <w:sz w:val="28"/>
          <w:szCs w:val="28"/>
        </w:rPr>
        <w:t>В</w:t>
      </w:r>
      <w:r w:rsidRPr="00F20025">
        <w:rPr>
          <w:rFonts w:ascii="Times New Roman" w:hAnsi="Times New Roman" w:cs="Times New Roman"/>
          <w:sz w:val="28"/>
          <w:szCs w:val="28"/>
          <w:lang w:val="en-US"/>
        </w:rPr>
        <w:t>080800-Soil science and agricultural chemistry</w:t>
      </w:r>
    </w:p>
    <w:p w:rsidR="00D7303F" w:rsidRPr="00F20025" w:rsidRDefault="00D7303F" w:rsidP="00D7303F">
      <w:pPr>
        <w:jc w:val="both"/>
        <w:rPr>
          <w:rFonts w:ascii="Times New Roman" w:hAnsi="Times New Roman" w:cs="Times New Roman"/>
          <w:b/>
          <w:sz w:val="28"/>
          <w:szCs w:val="28"/>
          <w:lang w:val="en-US" w:eastAsia="ko-KR"/>
        </w:rPr>
      </w:pPr>
    </w:p>
    <w:p w:rsidR="00D7303F" w:rsidRPr="00F20025" w:rsidRDefault="00D7303F" w:rsidP="00D7303F">
      <w:pPr>
        <w:jc w:val="center"/>
        <w:rPr>
          <w:rFonts w:ascii="Times New Roman" w:hAnsi="Times New Roman" w:cs="Times New Roman"/>
          <w:b/>
          <w:sz w:val="28"/>
          <w:szCs w:val="28"/>
          <w:lang w:val="en-US" w:eastAsia="ko-KR"/>
        </w:rPr>
      </w:pPr>
    </w:p>
    <w:p w:rsidR="00D7303F" w:rsidRPr="00F20025" w:rsidRDefault="00D7303F" w:rsidP="00D7303F">
      <w:pPr>
        <w:jc w:val="both"/>
        <w:rPr>
          <w:rFonts w:ascii="Times New Roman" w:hAnsi="Times New Roman" w:cs="Times New Roman"/>
          <w:sz w:val="28"/>
          <w:szCs w:val="28"/>
          <w:lang w:val="en-US"/>
        </w:rPr>
      </w:pPr>
    </w:p>
    <w:p w:rsidR="00D7303F" w:rsidRPr="00F20025" w:rsidRDefault="00BE53AF" w:rsidP="00BE53AF">
      <w:pPr>
        <w:tabs>
          <w:tab w:val="left" w:pos="6020"/>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b/>
      </w:r>
    </w:p>
    <w:p w:rsidR="00D7303F" w:rsidRPr="00F20025" w:rsidRDefault="00D7303F" w:rsidP="00D7303F">
      <w:pPr>
        <w:jc w:val="both"/>
        <w:rPr>
          <w:rFonts w:ascii="Times New Roman" w:hAnsi="Times New Roman" w:cs="Times New Roman"/>
          <w:sz w:val="28"/>
          <w:szCs w:val="28"/>
          <w:lang w:val="en-US"/>
        </w:rPr>
      </w:pPr>
    </w:p>
    <w:p w:rsidR="00D7303F" w:rsidRPr="00F20025" w:rsidRDefault="00D7303F" w:rsidP="00D7303F">
      <w:pPr>
        <w:jc w:val="both"/>
        <w:rPr>
          <w:rFonts w:ascii="Times New Roman" w:hAnsi="Times New Roman" w:cs="Times New Roman"/>
          <w:sz w:val="28"/>
          <w:szCs w:val="28"/>
          <w:lang w:val="en-US"/>
        </w:rPr>
      </w:pPr>
    </w:p>
    <w:p w:rsidR="00D7303F" w:rsidRPr="00F20025" w:rsidRDefault="00D7303F" w:rsidP="00D7303F">
      <w:pPr>
        <w:jc w:val="both"/>
        <w:rPr>
          <w:rFonts w:ascii="Times New Roman" w:hAnsi="Times New Roman" w:cs="Times New Roman"/>
          <w:sz w:val="28"/>
          <w:szCs w:val="28"/>
          <w:lang w:val="en-US"/>
        </w:rPr>
      </w:pPr>
    </w:p>
    <w:p w:rsidR="00D7303F" w:rsidRPr="00F20025" w:rsidRDefault="00D7303F" w:rsidP="00D7303F">
      <w:pPr>
        <w:jc w:val="both"/>
        <w:rPr>
          <w:rFonts w:ascii="Times New Roman" w:hAnsi="Times New Roman" w:cs="Times New Roman"/>
          <w:b/>
          <w:sz w:val="28"/>
          <w:szCs w:val="28"/>
          <w:lang w:val="en-US"/>
        </w:rPr>
      </w:pPr>
    </w:p>
    <w:p w:rsidR="002B7886" w:rsidRPr="00F20025" w:rsidRDefault="002B7886" w:rsidP="00D7303F">
      <w:pPr>
        <w:jc w:val="both"/>
        <w:rPr>
          <w:rFonts w:ascii="Times New Roman" w:hAnsi="Times New Roman" w:cs="Times New Roman"/>
          <w:b/>
          <w:sz w:val="28"/>
          <w:szCs w:val="28"/>
          <w:lang w:val="en-US"/>
        </w:rPr>
      </w:pPr>
    </w:p>
    <w:p w:rsidR="002B7886" w:rsidRPr="00F20025" w:rsidRDefault="002B7886" w:rsidP="00D7303F">
      <w:pPr>
        <w:jc w:val="both"/>
        <w:rPr>
          <w:rFonts w:ascii="Times New Roman" w:hAnsi="Times New Roman" w:cs="Times New Roman"/>
          <w:b/>
          <w:sz w:val="28"/>
          <w:szCs w:val="28"/>
          <w:lang w:val="en-US"/>
        </w:rPr>
      </w:pPr>
    </w:p>
    <w:p w:rsidR="002B7886" w:rsidRPr="00F20025" w:rsidRDefault="002B7886" w:rsidP="00D7303F">
      <w:pPr>
        <w:jc w:val="both"/>
        <w:rPr>
          <w:rFonts w:ascii="Times New Roman" w:hAnsi="Times New Roman" w:cs="Times New Roman"/>
          <w:b/>
          <w:sz w:val="28"/>
          <w:szCs w:val="28"/>
          <w:lang w:val="en-US"/>
        </w:rPr>
      </w:pPr>
    </w:p>
    <w:p w:rsidR="002B7886" w:rsidRPr="00F20025" w:rsidRDefault="002B7886" w:rsidP="00D7303F">
      <w:pPr>
        <w:jc w:val="both"/>
        <w:rPr>
          <w:rFonts w:ascii="Times New Roman" w:hAnsi="Times New Roman" w:cs="Times New Roman"/>
          <w:b/>
          <w:sz w:val="28"/>
          <w:szCs w:val="28"/>
          <w:lang w:val="en-US"/>
        </w:rPr>
      </w:pPr>
    </w:p>
    <w:p w:rsidR="002B7886" w:rsidRPr="00F20025" w:rsidRDefault="002B7886" w:rsidP="00D7303F">
      <w:pPr>
        <w:jc w:val="both"/>
        <w:rPr>
          <w:rFonts w:ascii="Times New Roman" w:hAnsi="Times New Roman" w:cs="Times New Roman"/>
          <w:b/>
          <w:sz w:val="28"/>
          <w:szCs w:val="28"/>
          <w:lang w:val="en-US"/>
        </w:rPr>
      </w:pPr>
    </w:p>
    <w:p w:rsidR="002B7886" w:rsidRPr="008C0354" w:rsidRDefault="002B7886" w:rsidP="002B7886">
      <w:pPr>
        <w:jc w:val="center"/>
        <w:rPr>
          <w:rFonts w:ascii="Times New Roman" w:hAnsi="Times New Roman" w:cs="Times New Roman"/>
          <w:sz w:val="28"/>
          <w:szCs w:val="28"/>
          <w:lang w:val="en-US" w:eastAsia="ru-RU"/>
        </w:rPr>
      </w:pPr>
      <w:r w:rsidRPr="00F20025">
        <w:rPr>
          <w:rFonts w:ascii="Times New Roman" w:hAnsi="Times New Roman" w:cs="Times New Roman"/>
          <w:sz w:val="28"/>
          <w:szCs w:val="28"/>
          <w:lang w:val="en-US"/>
        </w:rPr>
        <w:t>Shymkent</w:t>
      </w:r>
      <w:r w:rsidRPr="008C0354">
        <w:rPr>
          <w:rFonts w:ascii="Times New Roman" w:hAnsi="Times New Roman" w:cs="Times New Roman"/>
          <w:sz w:val="28"/>
          <w:szCs w:val="28"/>
          <w:lang w:val="en-US"/>
        </w:rPr>
        <w:t>, 2018</w:t>
      </w:r>
    </w:p>
    <w:p w:rsidR="00D7303F" w:rsidRPr="00F20025" w:rsidRDefault="00380C46" w:rsidP="00BE53AF">
      <w:pPr>
        <w:tabs>
          <w:tab w:val="left" w:pos="4160"/>
        </w:tabs>
        <w:rPr>
          <w:rFonts w:ascii="Times New Roman" w:hAnsi="Times New Roman" w:cs="Times New Roman"/>
          <w:sz w:val="28"/>
          <w:szCs w:val="28"/>
          <w:lang w:val="en-US"/>
        </w:rPr>
      </w:pPr>
      <w:r w:rsidRPr="00F20025">
        <w:rPr>
          <w:rFonts w:ascii="Times New Roman" w:hAnsi="Times New Roman" w:cs="Times New Roman"/>
          <w:sz w:val="28"/>
          <w:szCs w:val="28"/>
        </w:rPr>
        <w:lastRenderedPageBreak/>
        <w:t>УДК</w:t>
      </w:r>
      <w:r w:rsidRPr="00F20025">
        <w:rPr>
          <w:rFonts w:ascii="Times New Roman" w:hAnsi="Times New Roman" w:cs="Times New Roman"/>
          <w:sz w:val="28"/>
          <w:szCs w:val="28"/>
          <w:lang w:val="en-US"/>
        </w:rPr>
        <w:t xml:space="preserve"> 651.36. 5</w:t>
      </w:r>
    </w:p>
    <w:p w:rsidR="00D7303F" w:rsidRPr="00F20025" w:rsidRDefault="00F05174" w:rsidP="00D7303F">
      <w:pPr>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Zhumabayeva R.O. Pests and diseases of agricultural crops.</w:t>
      </w:r>
      <w:proofErr w:type="gramEnd"/>
      <w:r w:rsidRPr="00F20025">
        <w:rPr>
          <w:rFonts w:ascii="Times New Roman" w:hAnsi="Times New Roman" w:cs="Times New Roman"/>
          <w:sz w:val="28"/>
          <w:szCs w:val="28"/>
          <w:lang w:val="en-US"/>
        </w:rPr>
        <w:t xml:space="preserve"> / Collection of lectures</w:t>
      </w:r>
      <w:proofErr w:type="gramStart"/>
      <w:r w:rsidRPr="00F20025">
        <w:rPr>
          <w:rFonts w:ascii="Times New Roman" w:hAnsi="Times New Roman" w:cs="Times New Roman"/>
          <w:sz w:val="28"/>
          <w:szCs w:val="28"/>
          <w:lang w:val="en-US"/>
        </w:rPr>
        <w:t>.-</w:t>
      </w:r>
      <w:proofErr w:type="gramEnd"/>
      <w:r w:rsidRPr="00F20025">
        <w:rPr>
          <w:rFonts w:ascii="Times New Roman" w:hAnsi="Times New Roman" w:cs="Times New Roman"/>
          <w:sz w:val="28"/>
          <w:szCs w:val="28"/>
          <w:lang w:val="en-US"/>
        </w:rPr>
        <w:t xml:space="preserve"> Shymkent: South Kazakhstan State University. M. Auezov, 201 __</w:t>
      </w:r>
      <w:proofErr w:type="gramStart"/>
      <w:r w:rsidRPr="00F20025">
        <w:rPr>
          <w:rFonts w:ascii="Times New Roman" w:hAnsi="Times New Roman" w:cs="Times New Roman"/>
          <w:sz w:val="28"/>
          <w:szCs w:val="28"/>
          <w:lang w:val="en-US"/>
        </w:rPr>
        <w:t>.-</w:t>
      </w:r>
      <w:proofErr w:type="gramEnd"/>
      <w:r w:rsidRPr="00F20025">
        <w:rPr>
          <w:rFonts w:ascii="Times New Roman" w:hAnsi="Times New Roman" w:cs="Times New Roman"/>
          <w:sz w:val="28"/>
          <w:szCs w:val="28"/>
          <w:lang w:val="en-US"/>
        </w:rPr>
        <w:t xml:space="preserve"> 80 p.</w:t>
      </w:r>
    </w:p>
    <w:p w:rsidR="00D7303F" w:rsidRPr="00F20025" w:rsidRDefault="00F05174" w:rsidP="00BE53AF">
      <w:pPr>
        <w:tabs>
          <w:tab w:val="left" w:pos="3180"/>
        </w:tabs>
        <w:jc w:val="both"/>
        <w:rPr>
          <w:rFonts w:ascii="Times New Roman" w:hAnsi="Times New Roman" w:cs="Times New Roman"/>
          <w:sz w:val="28"/>
          <w:szCs w:val="28"/>
          <w:lang w:val="en-US"/>
        </w:rPr>
      </w:pPr>
      <w:r w:rsidRPr="00F20025">
        <w:rPr>
          <w:rFonts w:ascii="Times New Roman" w:hAnsi="Times New Roman" w:cs="Times New Roman"/>
          <w:sz w:val="28"/>
          <w:szCs w:val="28"/>
          <w:lang w:val="kk-KZ"/>
        </w:rPr>
        <w:t>The collection describes the morphological, anatomical structure and physiology of reproduction, growth and development of insects, as the main group of crop pests. The collection consists of two sections, Entomology and Phytopathology. The first section provides a description of the external and internal structure of insects of the main economic groups of crops, their taxonomy, ecology and biology of their multiplication and development.</w:t>
      </w:r>
      <w:r w:rsidR="00BE53AF" w:rsidRPr="00F20025">
        <w:rPr>
          <w:rFonts w:ascii="Times New Roman" w:hAnsi="Times New Roman" w:cs="Times New Roman"/>
          <w:sz w:val="28"/>
          <w:szCs w:val="28"/>
          <w:lang w:val="en-US"/>
        </w:rPr>
        <w:tab/>
      </w:r>
    </w:p>
    <w:p w:rsidR="00D7303F" w:rsidRPr="00F20025" w:rsidRDefault="00D7303F" w:rsidP="00D7303F">
      <w:pPr>
        <w:jc w:val="both"/>
        <w:rPr>
          <w:rFonts w:ascii="Times New Roman" w:hAnsi="Times New Roman" w:cs="Times New Roman"/>
          <w:sz w:val="28"/>
          <w:szCs w:val="28"/>
          <w:lang w:val="en-US"/>
        </w:rPr>
      </w:pPr>
    </w:p>
    <w:p w:rsidR="00F05174" w:rsidRPr="00F20025" w:rsidRDefault="00F05174" w:rsidP="00F05174">
      <w:pPr>
        <w:tabs>
          <w:tab w:val="left" w:pos="4200"/>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collection of lectures is intended for students of the specialty 5В080800-Soil Science and Agrochemistry</w:t>
      </w:r>
    </w:p>
    <w:p w:rsidR="00F05174" w:rsidRPr="00F20025" w:rsidRDefault="00F05174" w:rsidP="00F05174">
      <w:pPr>
        <w:tabs>
          <w:tab w:val="left" w:pos="4200"/>
        </w:tabs>
        <w:jc w:val="both"/>
        <w:rPr>
          <w:rFonts w:ascii="Times New Roman" w:hAnsi="Times New Roman" w:cs="Times New Roman"/>
          <w:sz w:val="28"/>
          <w:szCs w:val="28"/>
          <w:lang w:val="en-US"/>
        </w:rPr>
      </w:pPr>
    </w:p>
    <w:p w:rsidR="00F05174" w:rsidRPr="00F20025" w:rsidRDefault="00F05174" w:rsidP="00F05174">
      <w:pPr>
        <w:tabs>
          <w:tab w:val="left" w:pos="4200"/>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Reviewers: Murzabayev BA - Ph.D., senior lecturer, Agrotechnology department</w:t>
      </w:r>
    </w:p>
    <w:p w:rsidR="00D7303F" w:rsidRPr="00F20025" w:rsidRDefault="00F05174" w:rsidP="00F05174">
      <w:pPr>
        <w:tabs>
          <w:tab w:val="left" w:pos="4200"/>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Alzhanov Y.A. - Senior Lecturer Department of Agrotechnology</w:t>
      </w:r>
      <w:r w:rsidR="00351846" w:rsidRPr="00F20025">
        <w:rPr>
          <w:rFonts w:ascii="Times New Roman" w:hAnsi="Times New Roman" w:cs="Times New Roman"/>
          <w:sz w:val="28"/>
          <w:szCs w:val="28"/>
          <w:lang w:val="en-US"/>
        </w:rPr>
        <w:tab/>
      </w:r>
    </w:p>
    <w:p w:rsidR="00D7303F" w:rsidRPr="00F20025" w:rsidRDefault="00D7303F" w:rsidP="00D7303F">
      <w:pPr>
        <w:jc w:val="both"/>
        <w:rPr>
          <w:rFonts w:ascii="Times New Roman" w:hAnsi="Times New Roman" w:cs="Times New Roman"/>
          <w:sz w:val="28"/>
          <w:szCs w:val="28"/>
          <w:lang w:val="en-US"/>
        </w:rPr>
      </w:pPr>
    </w:p>
    <w:p w:rsidR="00D7303F" w:rsidRPr="00F20025" w:rsidRDefault="00D7303F" w:rsidP="00D7303F">
      <w:pPr>
        <w:jc w:val="both"/>
        <w:rPr>
          <w:rFonts w:ascii="Times New Roman" w:hAnsi="Times New Roman" w:cs="Times New Roman"/>
          <w:sz w:val="28"/>
          <w:szCs w:val="28"/>
          <w:lang w:val="en-US"/>
        </w:rPr>
      </w:pPr>
    </w:p>
    <w:p w:rsidR="00380C46" w:rsidRPr="00F20025" w:rsidRDefault="00380C46" w:rsidP="00D7303F">
      <w:pPr>
        <w:jc w:val="both"/>
        <w:rPr>
          <w:rFonts w:ascii="Times New Roman" w:hAnsi="Times New Roman" w:cs="Times New Roman"/>
          <w:sz w:val="28"/>
          <w:szCs w:val="28"/>
          <w:lang w:val="en-US"/>
        </w:rPr>
      </w:pPr>
    </w:p>
    <w:p w:rsidR="00380C46" w:rsidRPr="00F20025" w:rsidRDefault="00380C46" w:rsidP="00D7303F">
      <w:pPr>
        <w:jc w:val="both"/>
        <w:rPr>
          <w:rFonts w:ascii="Times New Roman" w:hAnsi="Times New Roman" w:cs="Times New Roman"/>
          <w:sz w:val="28"/>
          <w:szCs w:val="28"/>
          <w:lang w:val="en-US"/>
        </w:rPr>
      </w:pPr>
    </w:p>
    <w:p w:rsidR="00380C46" w:rsidRPr="00F20025" w:rsidRDefault="00380C46" w:rsidP="00D7303F">
      <w:pPr>
        <w:jc w:val="both"/>
        <w:rPr>
          <w:rFonts w:ascii="Times New Roman" w:hAnsi="Times New Roman" w:cs="Times New Roman"/>
          <w:sz w:val="28"/>
          <w:szCs w:val="28"/>
          <w:lang w:val="en-US"/>
        </w:rPr>
      </w:pPr>
    </w:p>
    <w:p w:rsidR="00380C46" w:rsidRPr="00F20025" w:rsidRDefault="00380C46" w:rsidP="00D7303F">
      <w:pPr>
        <w:jc w:val="both"/>
        <w:rPr>
          <w:rFonts w:ascii="Times New Roman" w:hAnsi="Times New Roman" w:cs="Times New Roman"/>
          <w:sz w:val="28"/>
          <w:szCs w:val="28"/>
          <w:lang w:val="kk-KZ"/>
        </w:rPr>
      </w:pPr>
    </w:p>
    <w:p w:rsidR="00BD3C1C" w:rsidRPr="00F20025" w:rsidRDefault="00BD3C1C" w:rsidP="00D7303F">
      <w:pPr>
        <w:jc w:val="both"/>
        <w:rPr>
          <w:rFonts w:ascii="Times New Roman" w:hAnsi="Times New Roman" w:cs="Times New Roman"/>
          <w:sz w:val="28"/>
          <w:szCs w:val="28"/>
          <w:lang w:val="kk-KZ"/>
        </w:rPr>
      </w:pPr>
    </w:p>
    <w:p w:rsidR="00BD3C1C" w:rsidRPr="00F20025" w:rsidRDefault="00BD3C1C" w:rsidP="00D7303F">
      <w:pPr>
        <w:jc w:val="both"/>
        <w:rPr>
          <w:rFonts w:ascii="Times New Roman" w:hAnsi="Times New Roman" w:cs="Times New Roman"/>
          <w:sz w:val="28"/>
          <w:szCs w:val="28"/>
          <w:lang w:val="kk-KZ"/>
        </w:rPr>
      </w:pPr>
    </w:p>
    <w:p w:rsidR="00BD3C1C" w:rsidRPr="00F20025" w:rsidRDefault="00BD3C1C" w:rsidP="00D7303F">
      <w:pPr>
        <w:jc w:val="both"/>
        <w:rPr>
          <w:rFonts w:ascii="Times New Roman" w:hAnsi="Times New Roman" w:cs="Times New Roman"/>
          <w:sz w:val="28"/>
          <w:szCs w:val="28"/>
          <w:lang w:val="kk-KZ"/>
        </w:rPr>
      </w:pPr>
    </w:p>
    <w:p w:rsidR="00BD3C1C" w:rsidRPr="00F20025" w:rsidRDefault="00BD3C1C" w:rsidP="00D7303F">
      <w:pPr>
        <w:jc w:val="both"/>
        <w:rPr>
          <w:rFonts w:ascii="Times New Roman" w:hAnsi="Times New Roman" w:cs="Times New Roman"/>
          <w:sz w:val="28"/>
          <w:szCs w:val="28"/>
          <w:lang w:val="kk-KZ"/>
        </w:rPr>
      </w:pPr>
    </w:p>
    <w:p w:rsidR="00F05174" w:rsidRPr="00F20025" w:rsidRDefault="00351846" w:rsidP="00BD3C1C">
      <w:pPr>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A collection of lectures recommended for publication by the Educational and Methodological Council of the SKSU. M.Auezov, </w:t>
      </w:r>
      <w:proofErr w:type="gramStart"/>
      <w:r w:rsidRPr="00F20025">
        <w:rPr>
          <w:rFonts w:ascii="Times New Roman" w:hAnsi="Times New Roman" w:cs="Times New Roman"/>
          <w:sz w:val="28"/>
          <w:szCs w:val="28"/>
          <w:lang w:val="en-US"/>
        </w:rPr>
        <w:t>protocol  №</w:t>
      </w:r>
      <w:proofErr w:type="gramEnd"/>
      <w:r w:rsidRPr="00F20025">
        <w:rPr>
          <w:rFonts w:ascii="Times New Roman" w:hAnsi="Times New Roman" w:cs="Times New Roman"/>
          <w:sz w:val="28"/>
          <w:szCs w:val="28"/>
          <w:lang w:val="en-US"/>
        </w:rPr>
        <w:t xml:space="preserve"> ___ </w:t>
      </w:r>
      <w:r w:rsidRPr="00F20025">
        <w:rPr>
          <w:rFonts w:ascii="Times New Roman" w:hAnsi="Times New Roman" w:cs="Times New Roman"/>
          <w:sz w:val="28"/>
          <w:szCs w:val="28"/>
        </w:rPr>
        <w:t>от</w:t>
      </w:r>
      <w:r w:rsidRPr="00F20025">
        <w:rPr>
          <w:rFonts w:ascii="Times New Roman" w:hAnsi="Times New Roman" w:cs="Times New Roman"/>
          <w:sz w:val="28"/>
          <w:szCs w:val="28"/>
          <w:lang w:val="en-US"/>
        </w:rPr>
        <w:t xml:space="preserve"> «____» _______  201__ </w:t>
      </w:r>
      <w:r w:rsidRPr="00F20025">
        <w:rPr>
          <w:rFonts w:ascii="Times New Roman" w:hAnsi="Times New Roman" w:cs="Times New Roman"/>
          <w:sz w:val="28"/>
          <w:szCs w:val="28"/>
        </w:rPr>
        <w:t>г</w:t>
      </w:r>
      <w:r w:rsidRPr="00F20025">
        <w:rPr>
          <w:rFonts w:ascii="Times New Roman" w:hAnsi="Times New Roman" w:cs="Times New Roman"/>
          <w:sz w:val="28"/>
          <w:szCs w:val="28"/>
          <w:lang w:val="en-US"/>
        </w:rPr>
        <w:t>.</w:t>
      </w:r>
    </w:p>
    <w:p w:rsidR="00CB4DDA" w:rsidRPr="00F20025" w:rsidRDefault="00793BC0" w:rsidP="00793BC0">
      <w:pPr>
        <w:tabs>
          <w:tab w:val="left" w:pos="2040"/>
        </w:tabs>
        <w:spacing w:after="0" w:line="240" w:lineRule="auto"/>
        <w:ind w:firstLine="709"/>
        <w:jc w:val="center"/>
        <w:rPr>
          <w:rFonts w:ascii="Times New Roman" w:hAnsi="Times New Roman" w:cs="Times New Roman"/>
          <w:sz w:val="28"/>
          <w:szCs w:val="28"/>
          <w:lang w:val="en-US"/>
        </w:rPr>
      </w:pPr>
      <w:proofErr w:type="gramStart"/>
      <w:r w:rsidRPr="00F20025">
        <w:rPr>
          <w:rFonts w:ascii="Times New Roman" w:hAnsi="Times New Roman" w:cs="Times New Roman"/>
          <w:sz w:val="28"/>
          <w:szCs w:val="28"/>
        </w:rPr>
        <w:lastRenderedPageBreak/>
        <w:t>С</w:t>
      </w:r>
      <w:proofErr w:type="gramEnd"/>
      <w:r w:rsidRPr="00F20025">
        <w:rPr>
          <w:rFonts w:ascii="Times New Roman" w:hAnsi="Times New Roman" w:cs="Times New Roman"/>
          <w:sz w:val="28"/>
          <w:szCs w:val="28"/>
          <w:lang w:val="en-US"/>
        </w:rPr>
        <w:t>ONTENT</w:t>
      </w:r>
    </w:p>
    <w:p w:rsidR="00793BC0" w:rsidRPr="00F20025" w:rsidRDefault="00793BC0" w:rsidP="00793BC0">
      <w:pPr>
        <w:tabs>
          <w:tab w:val="left" w:pos="2040"/>
        </w:tabs>
        <w:spacing w:after="0" w:line="240" w:lineRule="auto"/>
        <w:ind w:firstLine="709"/>
        <w:jc w:val="center"/>
        <w:rPr>
          <w:rFonts w:ascii="Times New Roman" w:hAnsi="Times New Roman" w:cs="Times New Roman"/>
          <w:sz w:val="28"/>
          <w:szCs w:val="28"/>
          <w:lang w:val="en-US"/>
        </w:rPr>
      </w:pPr>
    </w:p>
    <w:tbl>
      <w:tblPr>
        <w:tblStyle w:val="aa"/>
        <w:tblW w:w="9072" w:type="dxa"/>
        <w:tblInd w:w="817" w:type="dxa"/>
        <w:tblLayout w:type="fixed"/>
        <w:tblLook w:val="04A0"/>
      </w:tblPr>
      <w:tblGrid>
        <w:gridCol w:w="8080"/>
        <w:gridCol w:w="992"/>
      </w:tblGrid>
      <w:tr w:rsidR="00793BC0" w:rsidRPr="00F20025" w:rsidTr="00F16A3E">
        <w:tc>
          <w:tcPr>
            <w:tcW w:w="8080" w:type="dxa"/>
          </w:tcPr>
          <w:p w:rsidR="00793BC0" w:rsidRPr="00F20025" w:rsidRDefault="00793BC0" w:rsidP="00CB4DDA">
            <w:pPr>
              <w:tabs>
                <w:tab w:val="left" w:pos="2040"/>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Theme name</w:t>
            </w:r>
          </w:p>
          <w:p w:rsidR="00793BC0" w:rsidRPr="00F20025" w:rsidRDefault="00793BC0" w:rsidP="00CB4DDA">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   </w:t>
            </w:r>
          </w:p>
        </w:tc>
        <w:tc>
          <w:tcPr>
            <w:tcW w:w="992" w:type="dxa"/>
          </w:tcPr>
          <w:p w:rsidR="00793BC0" w:rsidRPr="00F20025" w:rsidRDefault="00793BC0" w:rsidP="00CB4DDA">
            <w:pPr>
              <w:tabs>
                <w:tab w:val="left" w:pos="2040"/>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page</w:t>
            </w:r>
          </w:p>
        </w:tc>
      </w:tr>
      <w:tr w:rsidR="00793BC0" w:rsidRPr="00F20025" w:rsidTr="00F16A3E">
        <w:tc>
          <w:tcPr>
            <w:tcW w:w="8080" w:type="dxa"/>
          </w:tcPr>
          <w:p w:rsidR="00793BC0" w:rsidRPr="00F20025" w:rsidRDefault="00793BC0" w:rsidP="00F16A3E">
            <w:pPr>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Lecture №1. The main groups of pests of agricultural crops.</w:t>
            </w:r>
          </w:p>
        </w:tc>
        <w:tc>
          <w:tcPr>
            <w:tcW w:w="992" w:type="dxa"/>
          </w:tcPr>
          <w:p w:rsidR="00793BC0" w:rsidRPr="00F20025" w:rsidRDefault="00793BC0" w:rsidP="00CB4DDA">
            <w:pPr>
              <w:tabs>
                <w:tab w:val="left" w:pos="2040"/>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6</w:t>
            </w:r>
          </w:p>
        </w:tc>
      </w:tr>
      <w:tr w:rsidR="00793BC0" w:rsidRPr="00F20025" w:rsidTr="00F16A3E">
        <w:tc>
          <w:tcPr>
            <w:tcW w:w="8080" w:type="dxa"/>
          </w:tcPr>
          <w:p w:rsidR="00793BC0" w:rsidRPr="00F20025" w:rsidRDefault="00181C79" w:rsidP="00F16A3E">
            <w:pPr>
              <w:tabs>
                <w:tab w:val="left" w:pos="1603"/>
              </w:tabs>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Lecture </w:t>
            </w:r>
            <w:r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2. Systematics of insects and other pests of agricultural crops.</w:t>
            </w:r>
          </w:p>
        </w:tc>
        <w:tc>
          <w:tcPr>
            <w:tcW w:w="992" w:type="dxa"/>
          </w:tcPr>
          <w:p w:rsidR="00793BC0" w:rsidRPr="00F20025" w:rsidRDefault="00181C79" w:rsidP="00CB4DDA">
            <w:pPr>
              <w:tabs>
                <w:tab w:val="left" w:pos="2040"/>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12</w:t>
            </w:r>
          </w:p>
        </w:tc>
      </w:tr>
      <w:tr w:rsidR="00793BC0" w:rsidRPr="00F20025" w:rsidTr="00F16A3E">
        <w:tc>
          <w:tcPr>
            <w:tcW w:w="8080" w:type="dxa"/>
          </w:tcPr>
          <w:p w:rsidR="00793BC0" w:rsidRPr="00F20025" w:rsidRDefault="002078D4" w:rsidP="00F16A3E">
            <w:pPr>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Lecture </w:t>
            </w:r>
            <w:r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3. Insect morphology</w:t>
            </w:r>
          </w:p>
        </w:tc>
        <w:tc>
          <w:tcPr>
            <w:tcW w:w="992" w:type="dxa"/>
          </w:tcPr>
          <w:p w:rsidR="00793BC0" w:rsidRPr="00F20025" w:rsidRDefault="002078D4" w:rsidP="00CB4DDA">
            <w:pPr>
              <w:tabs>
                <w:tab w:val="left" w:pos="2040"/>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18</w:t>
            </w:r>
          </w:p>
        </w:tc>
      </w:tr>
      <w:tr w:rsidR="00793BC0" w:rsidRPr="00F20025" w:rsidTr="00F16A3E">
        <w:tc>
          <w:tcPr>
            <w:tcW w:w="8080" w:type="dxa"/>
          </w:tcPr>
          <w:p w:rsidR="00793BC0" w:rsidRPr="00F20025" w:rsidRDefault="002078D4" w:rsidP="00F16A3E">
            <w:pPr>
              <w:jc w:val="both"/>
              <w:rPr>
                <w:rFonts w:ascii="Times New Roman" w:hAnsi="Times New Roman" w:cs="Times New Roman"/>
                <w:sz w:val="28"/>
                <w:szCs w:val="28"/>
                <w:lang w:val="kk-KZ"/>
              </w:rPr>
            </w:pPr>
            <w:proofErr w:type="gramStart"/>
            <w:r w:rsidRPr="00F20025">
              <w:rPr>
                <w:rFonts w:ascii="Times New Roman" w:hAnsi="Times New Roman" w:cs="Times New Roman"/>
                <w:sz w:val="28"/>
                <w:szCs w:val="28"/>
                <w:lang w:val="en-US"/>
              </w:rPr>
              <w:t xml:space="preserve">Lecture  </w:t>
            </w:r>
            <w:r w:rsidRPr="00F20025">
              <w:rPr>
                <w:rFonts w:ascii="Times New Roman" w:hAnsi="Times New Roman" w:cs="Times New Roman"/>
                <w:sz w:val="28"/>
                <w:szCs w:val="28"/>
                <w:lang w:val="kk-KZ"/>
              </w:rPr>
              <w:t>№</w:t>
            </w:r>
            <w:proofErr w:type="gramEnd"/>
            <w:r w:rsidRPr="00F20025">
              <w:rPr>
                <w:rFonts w:ascii="Times New Roman" w:hAnsi="Times New Roman" w:cs="Times New Roman"/>
                <w:sz w:val="28"/>
                <w:szCs w:val="28"/>
                <w:lang w:val="en-US"/>
              </w:rPr>
              <w:t>4. Anatomy and physiology of insects</w:t>
            </w:r>
          </w:p>
        </w:tc>
        <w:tc>
          <w:tcPr>
            <w:tcW w:w="992" w:type="dxa"/>
          </w:tcPr>
          <w:p w:rsidR="00793BC0" w:rsidRPr="00F20025" w:rsidRDefault="002078D4" w:rsidP="00CB4DDA">
            <w:pPr>
              <w:tabs>
                <w:tab w:val="left" w:pos="2040"/>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23</w:t>
            </w:r>
          </w:p>
        </w:tc>
      </w:tr>
      <w:tr w:rsidR="00793BC0" w:rsidRPr="00F20025" w:rsidTr="00F16A3E">
        <w:tc>
          <w:tcPr>
            <w:tcW w:w="8080" w:type="dxa"/>
          </w:tcPr>
          <w:p w:rsidR="00793BC0" w:rsidRPr="00F20025" w:rsidRDefault="000A0C60" w:rsidP="00F16A3E">
            <w:pPr>
              <w:jc w:val="both"/>
              <w:rPr>
                <w:rFonts w:ascii="Times New Roman" w:hAnsi="Times New Roman" w:cs="Times New Roman"/>
                <w:sz w:val="28"/>
                <w:szCs w:val="28"/>
                <w:lang w:val="kk-KZ"/>
              </w:rPr>
            </w:pPr>
            <w:proofErr w:type="gramStart"/>
            <w:r w:rsidRPr="00F20025">
              <w:rPr>
                <w:rFonts w:ascii="Times New Roman" w:hAnsi="Times New Roman" w:cs="Times New Roman"/>
                <w:sz w:val="28"/>
                <w:szCs w:val="28"/>
                <w:lang w:val="en-US"/>
              </w:rPr>
              <w:t xml:space="preserve">Lecture  </w:t>
            </w:r>
            <w:r w:rsidRPr="00F20025">
              <w:rPr>
                <w:rFonts w:ascii="Times New Roman" w:hAnsi="Times New Roman" w:cs="Times New Roman"/>
                <w:sz w:val="28"/>
                <w:szCs w:val="28"/>
                <w:lang w:val="kk-KZ"/>
              </w:rPr>
              <w:t>№</w:t>
            </w:r>
            <w:proofErr w:type="gramEnd"/>
            <w:r w:rsidRPr="00F20025">
              <w:rPr>
                <w:rFonts w:ascii="Times New Roman" w:hAnsi="Times New Roman" w:cs="Times New Roman"/>
                <w:sz w:val="28"/>
                <w:szCs w:val="28"/>
                <w:lang w:val="en-US"/>
              </w:rPr>
              <w:t>5. Biology of reproduction and development of insects</w:t>
            </w:r>
          </w:p>
        </w:tc>
        <w:tc>
          <w:tcPr>
            <w:tcW w:w="992" w:type="dxa"/>
          </w:tcPr>
          <w:p w:rsidR="00793BC0" w:rsidRPr="00F20025" w:rsidRDefault="000A0C60" w:rsidP="00CB4DDA">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3</w:t>
            </w:r>
            <w:r w:rsidR="00C47BF6" w:rsidRPr="00F20025">
              <w:rPr>
                <w:rFonts w:ascii="Times New Roman" w:hAnsi="Times New Roman" w:cs="Times New Roman"/>
                <w:sz w:val="28"/>
                <w:szCs w:val="28"/>
                <w:lang w:val="kk-KZ"/>
              </w:rPr>
              <w:t>4</w:t>
            </w:r>
          </w:p>
        </w:tc>
      </w:tr>
      <w:tr w:rsidR="00793BC0" w:rsidRPr="00F20025" w:rsidTr="00F16A3E">
        <w:tc>
          <w:tcPr>
            <w:tcW w:w="8080" w:type="dxa"/>
          </w:tcPr>
          <w:p w:rsidR="00793BC0" w:rsidRPr="00F20025" w:rsidRDefault="00EB0B4B" w:rsidP="00F16A3E">
            <w:pPr>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Lecture </w:t>
            </w:r>
            <w:r w:rsidR="00504CAA"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6. Ecology of pests of agricultural crops</w:t>
            </w:r>
          </w:p>
        </w:tc>
        <w:tc>
          <w:tcPr>
            <w:tcW w:w="992" w:type="dxa"/>
          </w:tcPr>
          <w:p w:rsidR="00793BC0" w:rsidRPr="00F20025" w:rsidRDefault="00EB0B4B" w:rsidP="00CB4DDA">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w:t>
            </w:r>
            <w:r w:rsidR="00C47BF6" w:rsidRPr="00F20025">
              <w:rPr>
                <w:rFonts w:ascii="Times New Roman" w:hAnsi="Times New Roman" w:cs="Times New Roman"/>
                <w:sz w:val="28"/>
                <w:szCs w:val="28"/>
                <w:lang w:val="kk-KZ"/>
              </w:rPr>
              <w:t>9</w:t>
            </w:r>
          </w:p>
        </w:tc>
      </w:tr>
      <w:tr w:rsidR="00793BC0" w:rsidRPr="00F20025" w:rsidTr="00F16A3E">
        <w:tc>
          <w:tcPr>
            <w:tcW w:w="8080" w:type="dxa"/>
          </w:tcPr>
          <w:p w:rsidR="00793BC0" w:rsidRPr="00F20025" w:rsidRDefault="00504CAA" w:rsidP="00F16A3E">
            <w:pPr>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Lecture </w:t>
            </w:r>
            <w:r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7. The influence of external factors on insects</w:t>
            </w:r>
          </w:p>
        </w:tc>
        <w:tc>
          <w:tcPr>
            <w:tcW w:w="992" w:type="dxa"/>
          </w:tcPr>
          <w:p w:rsidR="00793BC0" w:rsidRPr="00F20025" w:rsidRDefault="00504CAA" w:rsidP="00CB4DDA">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4</w:t>
            </w:r>
            <w:r w:rsidR="00F55FC3">
              <w:rPr>
                <w:rFonts w:ascii="Times New Roman" w:hAnsi="Times New Roman" w:cs="Times New Roman"/>
                <w:sz w:val="28"/>
                <w:szCs w:val="28"/>
                <w:lang w:val="kk-KZ"/>
              </w:rPr>
              <w:t>4</w:t>
            </w:r>
          </w:p>
        </w:tc>
      </w:tr>
      <w:tr w:rsidR="00793BC0" w:rsidRPr="00F20025" w:rsidTr="00F16A3E">
        <w:tc>
          <w:tcPr>
            <w:tcW w:w="8080" w:type="dxa"/>
          </w:tcPr>
          <w:p w:rsidR="00793BC0" w:rsidRPr="00F20025" w:rsidRDefault="00504CAA" w:rsidP="00F16A3E">
            <w:pPr>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Lecture </w:t>
            </w:r>
            <w:r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8 The concept of plant diseases</w:t>
            </w:r>
          </w:p>
        </w:tc>
        <w:tc>
          <w:tcPr>
            <w:tcW w:w="992" w:type="dxa"/>
          </w:tcPr>
          <w:p w:rsidR="00793BC0" w:rsidRPr="00F20025" w:rsidRDefault="00504CAA" w:rsidP="000F3693">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4</w:t>
            </w:r>
            <w:r w:rsidR="00C47BF6" w:rsidRPr="00F20025">
              <w:rPr>
                <w:rFonts w:ascii="Times New Roman" w:hAnsi="Times New Roman" w:cs="Times New Roman"/>
                <w:sz w:val="28"/>
                <w:szCs w:val="28"/>
                <w:lang w:val="kk-KZ"/>
              </w:rPr>
              <w:t>9</w:t>
            </w:r>
          </w:p>
        </w:tc>
      </w:tr>
      <w:tr w:rsidR="00793BC0" w:rsidRPr="00F20025" w:rsidTr="00F16A3E">
        <w:tc>
          <w:tcPr>
            <w:tcW w:w="8080" w:type="dxa"/>
          </w:tcPr>
          <w:p w:rsidR="00793BC0" w:rsidRPr="00F20025" w:rsidRDefault="004013B6" w:rsidP="00F16A3E">
            <w:pPr>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Lecture </w:t>
            </w:r>
            <w:r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9. Non-communicable plant diseases</w:t>
            </w:r>
          </w:p>
        </w:tc>
        <w:tc>
          <w:tcPr>
            <w:tcW w:w="992" w:type="dxa"/>
          </w:tcPr>
          <w:p w:rsidR="00793BC0" w:rsidRPr="00F20025" w:rsidRDefault="004013B6" w:rsidP="000F3693">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5</w:t>
            </w:r>
            <w:r w:rsidR="00C47BF6" w:rsidRPr="00F20025">
              <w:rPr>
                <w:rFonts w:ascii="Times New Roman" w:hAnsi="Times New Roman" w:cs="Times New Roman"/>
                <w:sz w:val="28"/>
                <w:szCs w:val="28"/>
                <w:lang w:val="kk-KZ"/>
              </w:rPr>
              <w:t>3</w:t>
            </w:r>
          </w:p>
        </w:tc>
      </w:tr>
      <w:tr w:rsidR="00793BC0" w:rsidRPr="00F20025" w:rsidTr="00F16A3E">
        <w:tc>
          <w:tcPr>
            <w:tcW w:w="8080" w:type="dxa"/>
          </w:tcPr>
          <w:p w:rsidR="00793BC0" w:rsidRPr="00F20025" w:rsidRDefault="004013B6" w:rsidP="00F16A3E">
            <w:pPr>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Lecture №10. Infectious plant diseases</w:t>
            </w:r>
          </w:p>
        </w:tc>
        <w:tc>
          <w:tcPr>
            <w:tcW w:w="992" w:type="dxa"/>
          </w:tcPr>
          <w:p w:rsidR="00793BC0" w:rsidRPr="00F20025" w:rsidRDefault="004013B6" w:rsidP="000F3693">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5</w:t>
            </w:r>
            <w:r w:rsidR="00C47BF6" w:rsidRPr="00F20025">
              <w:rPr>
                <w:rFonts w:ascii="Times New Roman" w:hAnsi="Times New Roman" w:cs="Times New Roman"/>
                <w:sz w:val="28"/>
                <w:szCs w:val="28"/>
                <w:lang w:val="kk-KZ"/>
              </w:rPr>
              <w:t>6</w:t>
            </w:r>
          </w:p>
        </w:tc>
      </w:tr>
      <w:tr w:rsidR="00793BC0" w:rsidRPr="00F20025" w:rsidTr="00F16A3E">
        <w:tc>
          <w:tcPr>
            <w:tcW w:w="8080" w:type="dxa"/>
          </w:tcPr>
          <w:p w:rsidR="00793BC0" w:rsidRPr="00F20025" w:rsidRDefault="004013B6" w:rsidP="00F16A3E">
            <w:pPr>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Lecture №11. Mushrooms are plant pathogens</w:t>
            </w:r>
          </w:p>
        </w:tc>
        <w:tc>
          <w:tcPr>
            <w:tcW w:w="992" w:type="dxa"/>
          </w:tcPr>
          <w:p w:rsidR="00793BC0" w:rsidRPr="00F20025" w:rsidRDefault="004013B6" w:rsidP="000F3693">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5</w:t>
            </w:r>
            <w:r w:rsidR="00F55FC3">
              <w:rPr>
                <w:rFonts w:ascii="Times New Roman" w:hAnsi="Times New Roman" w:cs="Times New Roman"/>
                <w:sz w:val="28"/>
                <w:szCs w:val="28"/>
                <w:lang w:val="kk-KZ"/>
              </w:rPr>
              <w:t>8</w:t>
            </w:r>
          </w:p>
        </w:tc>
      </w:tr>
      <w:tr w:rsidR="00793BC0" w:rsidRPr="00F20025" w:rsidTr="00F16A3E">
        <w:tc>
          <w:tcPr>
            <w:tcW w:w="8080" w:type="dxa"/>
          </w:tcPr>
          <w:p w:rsidR="00793BC0" w:rsidRPr="00F20025" w:rsidRDefault="004013B6" w:rsidP="00F16A3E">
            <w:pPr>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Lecture </w:t>
            </w:r>
            <w:r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12. Bacteria, phytoplasmas and rickettsia are causative agents of plant diseases</w:t>
            </w:r>
          </w:p>
        </w:tc>
        <w:tc>
          <w:tcPr>
            <w:tcW w:w="992" w:type="dxa"/>
          </w:tcPr>
          <w:p w:rsidR="00793BC0" w:rsidRPr="00F20025" w:rsidRDefault="004013B6" w:rsidP="000F3693">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6</w:t>
            </w:r>
            <w:r w:rsidR="00F55FC3">
              <w:rPr>
                <w:rFonts w:ascii="Times New Roman" w:hAnsi="Times New Roman" w:cs="Times New Roman"/>
                <w:sz w:val="28"/>
                <w:szCs w:val="28"/>
                <w:lang w:val="kk-KZ"/>
              </w:rPr>
              <w:t>3</w:t>
            </w:r>
          </w:p>
        </w:tc>
      </w:tr>
      <w:tr w:rsidR="004013B6" w:rsidRPr="00F20025" w:rsidTr="00F16A3E">
        <w:tc>
          <w:tcPr>
            <w:tcW w:w="8080" w:type="dxa"/>
          </w:tcPr>
          <w:p w:rsidR="004013B6" w:rsidRPr="00F20025" w:rsidRDefault="004013B6" w:rsidP="00F16A3E">
            <w:pPr>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Lecture </w:t>
            </w:r>
            <w:r w:rsidR="003F685E"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13. Viral and viral plant diseases</w:t>
            </w:r>
          </w:p>
        </w:tc>
        <w:tc>
          <w:tcPr>
            <w:tcW w:w="992" w:type="dxa"/>
          </w:tcPr>
          <w:p w:rsidR="004013B6" w:rsidRPr="00F20025" w:rsidRDefault="004013B6" w:rsidP="000F3693">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6</w:t>
            </w:r>
            <w:r w:rsidR="00F55FC3">
              <w:rPr>
                <w:rFonts w:ascii="Times New Roman" w:hAnsi="Times New Roman" w:cs="Times New Roman"/>
                <w:sz w:val="28"/>
                <w:szCs w:val="28"/>
                <w:lang w:val="kk-KZ"/>
              </w:rPr>
              <w:t>9</w:t>
            </w:r>
          </w:p>
        </w:tc>
      </w:tr>
      <w:tr w:rsidR="004013B6" w:rsidRPr="00F20025" w:rsidTr="00F16A3E">
        <w:tc>
          <w:tcPr>
            <w:tcW w:w="8080" w:type="dxa"/>
          </w:tcPr>
          <w:p w:rsidR="004013B6" w:rsidRPr="00F20025" w:rsidRDefault="003F685E" w:rsidP="00F16A3E">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Lecture </w:t>
            </w:r>
            <w:r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14. Ecology and dynamics of infectious diseasesof plants</w:t>
            </w:r>
          </w:p>
        </w:tc>
        <w:tc>
          <w:tcPr>
            <w:tcW w:w="992" w:type="dxa"/>
          </w:tcPr>
          <w:p w:rsidR="004013B6" w:rsidRPr="00F20025" w:rsidRDefault="003F685E" w:rsidP="000F3693">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7</w:t>
            </w:r>
            <w:r w:rsidR="00F55FC3">
              <w:rPr>
                <w:rFonts w:ascii="Times New Roman" w:hAnsi="Times New Roman" w:cs="Times New Roman"/>
                <w:sz w:val="28"/>
                <w:szCs w:val="28"/>
                <w:lang w:val="kk-KZ"/>
              </w:rPr>
              <w:t>2</w:t>
            </w:r>
          </w:p>
        </w:tc>
      </w:tr>
      <w:tr w:rsidR="004013B6" w:rsidRPr="00F20025" w:rsidTr="00F16A3E">
        <w:tc>
          <w:tcPr>
            <w:tcW w:w="8080" w:type="dxa"/>
          </w:tcPr>
          <w:p w:rsidR="004013B6" w:rsidRPr="00F20025" w:rsidRDefault="003F685E" w:rsidP="00F16A3E">
            <w:pPr>
              <w:tabs>
                <w:tab w:val="left" w:pos="1333"/>
              </w:tabs>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Lecture </w:t>
            </w:r>
            <w:r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15. Immunity of plants to pests.Accounting, prognosis of the development of diseases and the system of protective measures against diseases of grain crops.</w:t>
            </w:r>
          </w:p>
        </w:tc>
        <w:tc>
          <w:tcPr>
            <w:tcW w:w="992" w:type="dxa"/>
          </w:tcPr>
          <w:p w:rsidR="004013B6" w:rsidRPr="00F20025" w:rsidRDefault="003F685E" w:rsidP="000F3693">
            <w:pPr>
              <w:tabs>
                <w:tab w:val="left" w:pos="2040"/>
              </w:tabs>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7</w:t>
            </w:r>
            <w:r w:rsidR="00C47BF6" w:rsidRPr="00F20025">
              <w:rPr>
                <w:rFonts w:ascii="Times New Roman" w:hAnsi="Times New Roman" w:cs="Times New Roman"/>
                <w:sz w:val="28"/>
                <w:szCs w:val="28"/>
                <w:lang w:val="kk-KZ"/>
              </w:rPr>
              <w:t>9</w:t>
            </w:r>
          </w:p>
        </w:tc>
      </w:tr>
    </w:tbl>
    <w:p w:rsidR="00793BC0" w:rsidRPr="00F20025" w:rsidRDefault="00793BC0"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3C6D31" w:rsidRPr="00F20025" w:rsidRDefault="003C6D31"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F16A3E" w:rsidRPr="00F20025" w:rsidRDefault="00F16A3E" w:rsidP="00583E1F">
      <w:pPr>
        <w:spacing w:after="0" w:line="240" w:lineRule="auto"/>
        <w:ind w:firstLine="709"/>
        <w:jc w:val="both"/>
        <w:rPr>
          <w:rFonts w:ascii="Times New Roman" w:hAnsi="Times New Roman" w:cs="Times New Roman"/>
          <w:sz w:val="28"/>
          <w:szCs w:val="28"/>
          <w:lang w:val="kk-KZ"/>
        </w:rPr>
      </w:pP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 xml:space="preserve">Lecture №1. </w:t>
      </w:r>
      <w:proofErr w:type="gramStart"/>
      <w:r w:rsidRPr="00F20025">
        <w:rPr>
          <w:rFonts w:ascii="Times New Roman" w:hAnsi="Times New Roman" w:cs="Times New Roman"/>
          <w:sz w:val="28"/>
          <w:szCs w:val="28"/>
          <w:lang w:val="en-US"/>
        </w:rPr>
        <w:t>The main groups of pests of agricultural crops.</w:t>
      </w:r>
      <w:proofErr w:type="gramEnd"/>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Plan:</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1. </w:t>
      </w:r>
      <w:proofErr w:type="gramStart"/>
      <w:r w:rsidRPr="00F20025">
        <w:rPr>
          <w:rFonts w:ascii="Times New Roman" w:hAnsi="Times New Roman" w:cs="Times New Roman"/>
          <w:sz w:val="28"/>
          <w:szCs w:val="28"/>
          <w:lang w:val="en-US"/>
        </w:rPr>
        <w:t>insects</w:t>
      </w:r>
      <w:proofErr w:type="gramEnd"/>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2. </w:t>
      </w:r>
      <w:proofErr w:type="gramStart"/>
      <w:r w:rsidRPr="00F20025">
        <w:rPr>
          <w:rFonts w:ascii="Times New Roman" w:hAnsi="Times New Roman" w:cs="Times New Roman"/>
          <w:sz w:val="28"/>
          <w:szCs w:val="28"/>
          <w:lang w:val="en-US"/>
        </w:rPr>
        <w:t>arachnids</w:t>
      </w:r>
      <w:proofErr w:type="gramEnd"/>
      <w:r w:rsidRPr="00F20025">
        <w:rPr>
          <w:rFonts w:ascii="Times New Roman" w:hAnsi="Times New Roman" w:cs="Times New Roman"/>
          <w:sz w:val="28"/>
          <w:szCs w:val="28"/>
          <w:lang w:val="en-US"/>
        </w:rPr>
        <w:t xml:space="preserve"> - mites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3. </w:t>
      </w:r>
      <w:proofErr w:type="gramStart"/>
      <w:r w:rsidRPr="00F20025">
        <w:rPr>
          <w:rFonts w:ascii="Times New Roman" w:hAnsi="Times New Roman" w:cs="Times New Roman"/>
          <w:sz w:val="28"/>
          <w:szCs w:val="28"/>
          <w:lang w:val="en-US"/>
        </w:rPr>
        <w:t>mollusks</w:t>
      </w:r>
      <w:proofErr w:type="gramEnd"/>
      <w:r w:rsidRPr="00F20025">
        <w:rPr>
          <w:rFonts w:ascii="Times New Roman" w:hAnsi="Times New Roman" w:cs="Times New Roman"/>
          <w:sz w:val="28"/>
          <w:szCs w:val="28"/>
          <w:lang w:val="en-US"/>
        </w:rPr>
        <w:t xml:space="preserve"> - gastropods, damaging plants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4. </w:t>
      </w:r>
      <w:proofErr w:type="gramStart"/>
      <w:r w:rsidRPr="00F20025">
        <w:rPr>
          <w:rFonts w:ascii="Times New Roman" w:hAnsi="Times New Roman" w:cs="Times New Roman"/>
          <w:sz w:val="28"/>
          <w:szCs w:val="28"/>
          <w:lang w:val="en-US"/>
        </w:rPr>
        <w:t>worms</w:t>
      </w:r>
      <w:proofErr w:type="gramEnd"/>
      <w:r w:rsidRPr="00F20025">
        <w:rPr>
          <w:rFonts w:ascii="Times New Roman" w:hAnsi="Times New Roman" w:cs="Times New Roman"/>
          <w:sz w:val="28"/>
          <w:szCs w:val="28"/>
          <w:lang w:val="en-US"/>
        </w:rPr>
        <w:t xml:space="preserve"> - nematodes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5. </w:t>
      </w:r>
      <w:proofErr w:type="gramStart"/>
      <w:r w:rsidRPr="00F20025">
        <w:rPr>
          <w:rFonts w:ascii="Times New Roman" w:hAnsi="Times New Roman" w:cs="Times New Roman"/>
          <w:sz w:val="28"/>
          <w:szCs w:val="28"/>
          <w:lang w:val="en-US"/>
        </w:rPr>
        <w:t>mammals</w:t>
      </w:r>
      <w:proofErr w:type="gramEnd"/>
      <w:r w:rsidRPr="00F20025">
        <w:rPr>
          <w:rFonts w:ascii="Times New Roman" w:hAnsi="Times New Roman" w:cs="Times New Roman"/>
          <w:sz w:val="28"/>
          <w:szCs w:val="28"/>
          <w:lang w:val="en-US"/>
        </w:rPr>
        <w:t xml:space="preserve"> - rodents and lagomorphs.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Pests of agricultural plants are representatives of the animal kingdom that can cause economically significant damage to the crop. Thus, pests include a wide and diverse range of herbivorous animals, representatives of various types and classes.</w:t>
      </w:r>
    </w:p>
    <w:p w:rsidR="00B72691" w:rsidRPr="00F20025" w:rsidRDefault="00B72691" w:rsidP="00FC7219">
      <w:pPr>
        <w:tabs>
          <w:tab w:val="left" w:pos="8340"/>
        </w:tabs>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Insects</w:t>
      </w:r>
      <w:r w:rsidR="00FC7219" w:rsidRPr="00F20025">
        <w:rPr>
          <w:rFonts w:ascii="Times New Roman" w:hAnsi="Times New Roman" w:cs="Times New Roman"/>
          <w:sz w:val="28"/>
          <w:szCs w:val="28"/>
          <w:lang w:val="en-US"/>
        </w:rPr>
        <w:tab/>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body of insects is covered with a dense cuticle, which plays the role of the outer skeleton. The mobility of the body is provided by dividing it into separate segments, or segments, combined into three sections - the head, the chest, and the abdomen. The head consists of 5-6 segments, chest - 3, abdomen - up to 12, and only up to 20.</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Oral organs underwent significant changes from the gnawing type when feeding on solid food to various modifications of the sucking type when taking liquid food (nectar, plant juice, etc.). There are gnawing-licking, piercing-sucking, sucking and licking types of oral organs.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cycle of development of the insect from the egg phase (and during live birth - from hatching of the larva) to the adult phase of the mature individual is called the generation, or generation. Insects of different species develop a different number of generations during the season.</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Phytophagous insects often damage plants while feeding, less often when laying eggs. Depending on the characteristics of the structure of the oral organs, a pest can cause the destruction of tissues or organs of plants - leaves, roots, fruits, or the death of certain tissue sections. As a result, metabolic processes in damaged plants are disturbed, growth is </w:t>
      </w:r>
      <w:proofErr w:type="gramStart"/>
      <w:r w:rsidRPr="00F20025">
        <w:rPr>
          <w:rFonts w:ascii="Times New Roman" w:hAnsi="Times New Roman" w:cs="Times New Roman"/>
          <w:sz w:val="28"/>
          <w:szCs w:val="28"/>
          <w:lang w:val="en-US"/>
        </w:rPr>
        <w:t>reduced,</w:t>
      </w:r>
      <w:proofErr w:type="gramEnd"/>
      <w:r w:rsidRPr="00F20025">
        <w:rPr>
          <w:rFonts w:ascii="Times New Roman" w:hAnsi="Times New Roman" w:cs="Times New Roman"/>
          <w:sz w:val="28"/>
          <w:szCs w:val="28"/>
          <w:lang w:val="en-US"/>
        </w:rPr>
        <w:t xml:space="preserve"> the accumulation of reserve nutrients decreases, and the quality of fruits and seeds decreases. Insects can also be direct or indirect carriers of plant diseases.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Some species of insects, capable of breeding in huge quantities, they can massively destroy crops, while causing real natural disasters. The story describes cases of locust invasion that destroyed crops, condemning people to hunger.</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Now, humanity is no longer so defenseless, but now insects and pests of cultivated plants cause huge losses.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There are several thousand species of insect pests, the main harm is caused by their larvae, which possess </w:t>
      </w:r>
      <w:proofErr w:type="gramStart"/>
      <w:r w:rsidRPr="00F20025">
        <w:rPr>
          <w:rFonts w:ascii="Times New Roman" w:hAnsi="Times New Roman" w:cs="Times New Roman"/>
          <w:sz w:val="28"/>
          <w:szCs w:val="28"/>
          <w:lang w:val="en-US"/>
        </w:rPr>
        <w:t>very  voracious</w:t>
      </w:r>
      <w:proofErr w:type="gramEnd"/>
      <w:r w:rsidRPr="00F20025">
        <w:rPr>
          <w:rFonts w:ascii="Times New Roman" w:hAnsi="Times New Roman" w:cs="Times New Roman"/>
          <w:sz w:val="28"/>
          <w:szCs w:val="28"/>
          <w:lang w:val="en-US"/>
        </w:rPr>
        <w:t xml:space="preserve"> appetite. Adult beetles are also sometimes harmful, for example, a harmful bug and </w:t>
      </w:r>
      <w:proofErr w:type="gramStart"/>
      <w:r w:rsidRPr="00F20025">
        <w:rPr>
          <w:rFonts w:ascii="Times New Roman" w:hAnsi="Times New Roman" w:cs="Times New Roman"/>
          <w:sz w:val="28"/>
          <w:szCs w:val="28"/>
          <w:lang w:val="en-US"/>
        </w:rPr>
        <w:t>a bread</w:t>
      </w:r>
      <w:proofErr w:type="gramEnd"/>
      <w:r w:rsidRPr="00F20025">
        <w:rPr>
          <w:rFonts w:ascii="Times New Roman" w:hAnsi="Times New Roman" w:cs="Times New Roman"/>
          <w:sz w:val="28"/>
          <w:szCs w:val="28"/>
          <w:lang w:val="en-US"/>
        </w:rPr>
        <w:t xml:space="preserve"> beetle.</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Polyphagous insects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Polyphagous phytophagous animals that have the widest food </w:t>
      </w:r>
      <w:proofErr w:type="gramStart"/>
      <w:r w:rsidRPr="00F20025">
        <w:rPr>
          <w:rFonts w:ascii="Times New Roman" w:hAnsi="Times New Roman" w:cs="Times New Roman"/>
          <w:sz w:val="28"/>
          <w:szCs w:val="28"/>
          <w:lang w:val="en-US"/>
        </w:rPr>
        <w:t>specialization,</w:t>
      </w:r>
      <w:proofErr w:type="gramEnd"/>
      <w:r w:rsidRPr="00F20025">
        <w:rPr>
          <w:rFonts w:ascii="Times New Roman" w:hAnsi="Times New Roman" w:cs="Times New Roman"/>
          <w:sz w:val="28"/>
          <w:szCs w:val="28"/>
          <w:lang w:val="en-US"/>
        </w:rPr>
        <w:t xml:space="preserve"> are able to feed on many plant species from different families and are detrimental to a wide range of crops. Among insects, most polyphagous pests belong to three orders: Orthoptera, Coleoptera and Lepidoptera. In addition to insects, this group includes harmful slugs and rodents.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Most of the orthopteran insects are polyphagous. Some species of grasshoppers and crickets are harmful to agriculture, but the most serious pests are known among locusts and polar bears.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Known pests include the Asiatic and migratory locusts, meadow and stem moth, winter and cotton shovel (Figure 1).</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5940425" cy="8037877"/>
            <wp:effectExtent l="19050" t="0" r="3175" b="0"/>
            <wp:docPr id="3" name="Рисунок 1" descr="C:\Users\User\Desktop\ВРЕДИТ\Vrediteli_s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ВРЕДИТ\Vrediteli_sh1.jpg"/>
                    <pic:cNvPicPr>
                      <a:picLocks noChangeAspect="1" noChangeArrowheads="1"/>
                    </pic:cNvPicPr>
                  </pic:nvPicPr>
                  <pic:blipFill>
                    <a:blip r:embed="rId7">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5940425" cy="8037877"/>
                    </a:xfrm>
                    <a:prstGeom prst="rect">
                      <a:avLst/>
                    </a:prstGeom>
                    <a:noFill/>
                    <a:ln>
                      <a:noFill/>
                    </a:ln>
                  </pic:spPr>
                </pic:pic>
              </a:graphicData>
            </a:graphic>
          </wp:inline>
        </w:drawing>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Figures 1 - 9 - multicore pests of agricultural plants: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 Asian Locust (49–59); 2 - common bear (35 - 50);</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 Western May beetle: 3a — beetle (27–30), 36 — face;</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4 - </w:t>
      </w:r>
      <w:proofErr w:type="gramStart"/>
      <w:r w:rsidRPr="00F20025">
        <w:rPr>
          <w:rFonts w:ascii="Times New Roman" w:hAnsi="Times New Roman" w:cs="Times New Roman"/>
          <w:sz w:val="28"/>
          <w:szCs w:val="28"/>
          <w:lang w:val="en-US"/>
        </w:rPr>
        <w:t>striped</w:t>
      </w:r>
      <w:proofErr w:type="gramEnd"/>
      <w:r w:rsidRPr="00F20025">
        <w:rPr>
          <w:rFonts w:ascii="Times New Roman" w:hAnsi="Times New Roman" w:cs="Times New Roman"/>
          <w:sz w:val="28"/>
          <w:szCs w:val="28"/>
          <w:lang w:val="en-US"/>
        </w:rPr>
        <w:t xml:space="preserve"> clicker: 4a — beetle (7.5–10), 46 — face (wire);</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5 — gritty slowfish: 5a — beetle (7–10), 56 — larva (false wire);</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6 — poem: 6a — butterfly (35–45), 6b — caterpillar;</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7 — servant moth: 7a — butterfly (20-26), 76 — caterpillar;</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8 — stalk moth: 8a — butterfly (24–32), 86 — caterpillar;</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9 - scoop - gamma: 9a - butterfly (36 - 44), 96 - caterpillar.</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Figures 10 - 21 - specialized pests of grain (cereal) cereals: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10 —Swedish fly: 10a — female (2.5 - 3), 106 — larva;</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11 - </w:t>
      </w:r>
      <w:proofErr w:type="gramStart"/>
      <w:r w:rsidRPr="00F20025">
        <w:rPr>
          <w:rFonts w:ascii="Times New Roman" w:hAnsi="Times New Roman" w:cs="Times New Roman"/>
          <w:sz w:val="28"/>
          <w:szCs w:val="28"/>
          <w:lang w:val="en-US"/>
        </w:rPr>
        <w:t>green-eyed</w:t>
      </w:r>
      <w:proofErr w:type="gramEnd"/>
      <w:r w:rsidRPr="00F20025">
        <w:rPr>
          <w:rFonts w:ascii="Times New Roman" w:hAnsi="Times New Roman" w:cs="Times New Roman"/>
          <w:sz w:val="28"/>
          <w:szCs w:val="28"/>
          <w:lang w:val="en-US"/>
        </w:rPr>
        <w:t>: 11a — female (3–4), 116 — face;</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12 - Hessian fly: 12a - female (3 - 3.5), 126-male (2.5 - 3), 12c -person;</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13 — grub kuzka beetle: 13a — beetle (13–16), 136 — larva;</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14 — bible ground beetle: 14a — beetle (14–16), 146 — face;</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15 — a large grain flea: 15a — a beetle (2.5 - 3), 156 — a face in a stalk of cereal;</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16-ordinary grain scoop: 16a-butterfly (40-42), 16b-caterpillar on an ear;</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17 - </w:t>
      </w:r>
      <w:proofErr w:type="gramStart"/>
      <w:r w:rsidRPr="00F20025">
        <w:rPr>
          <w:rFonts w:ascii="Times New Roman" w:hAnsi="Times New Roman" w:cs="Times New Roman"/>
          <w:sz w:val="28"/>
          <w:szCs w:val="28"/>
          <w:lang w:val="en-US"/>
        </w:rPr>
        <w:t>southern</w:t>
      </w:r>
      <w:proofErr w:type="gramEnd"/>
      <w:r w:rsidRPr="00F20025">
        <w:rPr>
          <w:rFonts w:ascii="Times New Roman" w:hAnsi="Times New Roman" w:cs="Times New Roman"/>
          <w:sz w:val="28"/>
          <w:szCs w:val="28"/>
          <w:lang w:val="en-US"/>
        </w:rPr>
        <w:t xml:space="preserve"> stem scoop: 17a - butterfly (32 - 35), 176 - caterpillar;</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18 —Steale bread sawfly: 18a — Female (.8-9), 186 — larva;</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19 - </w:t>
      </w:r>
      <w:proofErr w:type="gramStart"/>
      <w:r w:rsidRPr="00F20025">
        <w:rPr>
          <w:rFonts w:ascii="Times New Roman" w:hAnsi="Times New Roman" w:cs="Times New Roman"/>
          <w:sz w:val="28"/>
          <w:szCs w:val="28"/>
          <w:lang w:val="en-US"/>
        </w:rPr>
        <w:t>bugbug</w:t>
      </w:r>
      <w:proofErr w:type="gramEnd"/>
      <w:r w:rsidRPr="00F20025">
        <w:rPr>
          <w:rFonts w:ascii="Times New Roman" w:hAnsi="Times New Roman" w:cs="Times New Roman"/>
          <w:sz w:val="28"/>
          <w:szCs w:val="28"/>
          <w:lang w:val="en-US"/>
        </w:rPr>
        <w:t xml:space="preserve"> harmful (12);</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20-ordinary cereal aphid: 20a-winged female (2), 206-wingless female (3);</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21 — wheat thrips: 21a — adult thrips (1.5–2), 216 — face.</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 brackets are given: butterflies have wingspan, other insects have body length in millimeters.</w:t>
      </w:r>
    </w:p>
    <w:p w:rsidR="00583E1F" w:rsidRPr="00F20025" w:rsidRDefault="00583E1F" w:rsidP="00F20025">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For example, the female butterflies of the winter moth erect more than a thousand eggs, from which caterpillars subsequently emerge. They, in turn, developing, actively feed on the shoots of winter crops, young shoots of sugar beet, corn, cotton, sunflower and many other plants.</w:t>
      </w:r>
    </w:p>
    <w:p w:rsidR="00583E1F" w:rsidRPr="00F20025" w:rsidRDefault="00583E1F"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Polyphagous are many insects that live in the soil. Such pests of agricultural plants feed on the underground parts of the plant, gnawing on roots, roots and seeds. The most numerous and dangerous are beetles - clickers, cicadas, piyavitsy, weevils, hruschi, darkling, caterpillars of moths scoop.</w:t>
      </w:r>
    </w:p>
    <w:p w:rsidR="00583E1F" w:rsidRPr="00F20025" w:rsidRDefault="00583E1F"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Restricted (mono) insects</w:t>
      </w:r>
    </w:p>
    <w:p w:rsidR="00583E1F" w:rsidRPr="00F20025" w:rsidRDefault="00583E1F"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They feed on certain plants, usually related to each other.</w:t>
      </w:r>
    </w:p>
    <w:p w:rsidR="00583E1F" w:rsidRPr="00F20025" w:rsidRDefault="00583E1F"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This group of insects includes whitefish caterpillars, they feed on cruciferous plant species; Swedish fly larvae are cereal.</w:t>
      </w:r>
    </w:p>
    <w:p w:rsidR="00583E1F" w:rsidRPr="00F20025" w:rsidRDefault="00583E1F"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Pests of crops, such as cereals and legumes, infect stems and spikelets. Such pests are more than five hundred species, the most famous: cereal flies, grain moth, Hessian mosquitoes, </w:t>
      </w:r>
      <w:proofErr w:type="gramStart"/>
      <w:r w:rsidRPr="00F20025">
        <w:rPr>
          <w:rFonts w:ascii="Times New Roman" w:hAnsi="Times New Roman" w:cs="Times New Roman"/>
          <w:sz w:val="28"/>
          <w:szCs w:val="28"/>
          <w:lang w:val="en-US"/>
        </w:rPr>
        <w:t>sawflies</w:t>
      </w:r>
      <w:proofErr w:type="gramEnd"/>
      <w:r w:rsidRPr="00F20025">
        <w:rPr>
          <w:rFonts w:ascii="Times New Roman" w:hAnsi="Times New Roman" w:cs="Times New Roman"/>
          <w:sz w:val="28"/>
          <w:szCs w:val="28"/>
          <w:lang w:val="en-US"/>
        </w:rPr>
        <w:t>.</w:t>
      </w:r>
    </w:p>
    <w:p w:rsidR="00583E1F" w:rsidRPr="00F20025" w:rsidRDefault="00583E1F"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larvae of these pests eat away the core of the stem and the beginnings of the future plant. In the future, these plants develop poorly or partially die, in the end - the harvest of poor quality.</w:t>
      </w:r>
    </w:p>
    <w:p w:rsidR="00583E1F" w:rsidRPr="00F20025" w:rsidRDefault="00583E1F"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 xml:space="preserve">Bread beetles: </w:t>
      </w:r>
      <w:proofErr w:type="gramStart"/>
      <w:r w:rsidRPr="00F20025">
        <w:rPr>
          <w:rFonts w:ascii="Times New Roman" w:hAnsi="Times New Roman" w:cs="Times New Roman"/>
          <w:sz w:val="28"/>
          <w:szCs w:val="28"/>
          <w:lang w:val="en-US"/>
        </w:rPr>
        <w:t>a sawfly, a Moorish turtle, a kuzka beetle, gather</w:t>
      </w:r>
      <w:proofErr w:type="gramEnd"/>
      <w:r w:rsidRPr="00F20025">
        <w:rPr>
          <w:rFonts w:ascii="Times New Roman" w:hAnsi="Times New Roman" w:cs="Times New Roman"/>
          <w:sz w:val="28"/>
          <w:szCs w:val="28"/>
          <w:lang w:val="en-US"/>
        </w:rPr>
        <w:t xml:space="preserve"> on spikelets and eat away the grain. One beetle is able to eat 7-8 g of grain, and they do even more harm by knocking the grain out of the ear.</w:t>
      </w:r>
    </w:p>
    <w:p w:rsidR="00B72691" w:rsidRPr="00F20025" w:rsidRDefault="00B72691" w:rsidP="007F6A3E">
      <w:pPr>
        <w:spacing w:after="0" w:line="240" w:lineRule="auto"/>
        <w:ind w:firstLine="709"/>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The most important pest of sugar beet is beet weevil. Beetle larvae feed on beet roots, but adult beetles cause the greatest harm, which can destroy beet sprouts over large areas.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Arachnids - mites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 Plant-eating mites can cause significant damage to plants. The body of mites is oval or worm-shaped, covered with a cuticle, divided into 4 sections. In most species, there are 3 pairs of legs in the larva and 4 pairs in subsequent phases of development. Ticks damaging the leaves of plants have piercing-sucking oral organs. In some species, in particular, in granary mites, which damage grain, the mouthparts of the gnawing </w:t>
      </w:r>
      <w:proofErr w:type="gramStart"/>
      <w:r w:rsidRPr="00F20025">
        <w:rPr>
          <w:rFonts w:ascii="Times New Roman" w:hAnsi="Times New Roman" w:cs="Times New Roman"/>
          <w:sz w:val="28"/>
          <w:szCs w:val="28"/>
          <w:lang w:val="en-US"/>
        </w:rPr>
        <w:t>type.</w:t>
      </w:r>
      <w:proofErr w:type="gramEnd"/>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spider mite often infects cotton crops, sucking the juice out of it, the pest causing the leaves to dry out. As a result, the plant changes characteristic color on the yellow or brown color and falls, with a strong defeat - the crops die.</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Mealy mite - develops in grain, groats, </w:t>
      </w:r>
      <w:proofErr w:type="gramStart"/>
      <w:r w:rsidRPr="00F20025">
        <w:rPr>
          <w:rFonts w:ascii="Times New Roman" w:hAnsi="Times New Roman" w:cs="Times New Roman"/>
          <w:sz w:val="28"/>
          <w:szCs w:val="28"/>
          <w:lang w:val="en-US"/>
        </w:rPr>
        <w:t>flour</w:t>
      </w:r>
      <w:proofErr w:type="gramEnd"/>
      <w:r w:rsidRPr="00F20025">
        <w:rPr>
          <w:rFonts w:ascii="Times New Roman" w:hAnsi="Times New Roman" w:cs="Times New Roman"/>
          <w:sz w:val="28"/>
          <w:szCs w:val="28"/>
          <w:lang w:val="en-US"/>
        </w:rPr>
        <w:t>. Under favorable conditions, it destroys food stocks in a short time, turning them into moldy lumps.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Worms - nematodes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Nematodes that cause plant diseases are microscopic organisms. The length of most species of nematodes does not exceed 2 mm. The shape of the body is often filiform and spindle-shaped, circular in cross section, devoid of segments. In the body of nematodes, there are 3 divisions that do not have sharp boundaries between themselves — anterior, middle, and posterior.</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Many of the nematodes live in the soil, causing severe damage to the underground parts of the plants.</w:t>
      </w:r>
    </w:p>
    <w:p w:rsidR="00B72691" w:rsidRPr="00F20025" w:rsidRDefault="00B72691"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Wheat nematode - parasitizes on wheat and rye. Its larvae make their way into the roots, lay passages in the plants, strongly oppressing and weakening it (figure ...).</w:t>
      </w:r>
    </w:p>
    <w:p w:rsidR="00B72691" w:rsidRPr="00F20025" w:rsidRDefault="00B72691" w:rsidP="00B0746E">
      <w:pPr>
        <w:spacing w:line="240" w:lineRule="auto"/>
        <w:jc w:val="both"/>
        <w:rPr>
          <w:rFonts w:ascii="Times New Roman" w:hAnsi="Times New Roman" w:cs="Times New Roman"/>
          <w:sz w:val="28"/>
          <w:szCs w:val="28"/>
          <w:lang w:val="en-US"/>
        </w:rPr>
      </w:pPr>
    </w:p>
    <w:p w:rsidR="00B72691" w:rsidRPr="00F20025" w:rsidRDefault="00B72691"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w:t>
      </w:r>
      <w:r w:rsidR="009F02B0" w:rsidRPr="00F20025">
        <w:rPr>
          <w:rFonts w:ascii="Times New Roman" w:hAnsi="Times New Roman" w:cs="Times New Roman"/>
          <w:noProof/>
          <w:sz w:val="28"/>
          <w:szCs w:val="28"/>
          <w:lang w:eastAsia="ru-RU"/>
        </w:rPr>
        <w:drawing>
          <wp:inline distT="0" distB="0" distL="0" distR="0">
            <wp:extent cx="5277460" cy="2048256"/>
            <wp:effectExtent l="19050" t="0" r="0" b="0"/>
            <wp:docPr id="10" name="Рисунок 1" descr="пшеничная немат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пшеничная нематода"/>
                    <pic:cNvPicPr>
                      <a:picLocks noChangeAspect="1" noChangeArrowheads="1"/>
                    </pic:cNvPicPr>
                  </pic:nvPicPr>
                  <pic:blipFill>
                    <a:blip r:embed="rId8"/>
                    <a:srcRect/>
                    <a:stretch>
                      <a:fillRect/>
                    </a:stretch>
                  </pic:blipFill>
                  <pic:spPr bwMode="auto">
                    <a:xfrm>
                      <a:off x="0" y="0"/>
                      <a:ext cx="5288801" cy="2052657"/>
                    </a:xfrm>
                    <a:prstGeom prst="rect">
                      <a:avLst/>
                    </a:prstGeom>
                    <a:noFill/>
                    <a:ln w="9525">
                      <a:noFill/>
                      <a:miter lim="800000"/>
                      <a:headEnd/>
                      <a:tailEnd/>
                    </a:ln>
                  </pic:spPr>
                </pic:pic>
              </a:graphicData>
            </a:graphic>
          </wp:inline>
        </w:drawing>
      </w:r>
    </w:p>
    <w:p w:rsidR="00B72691" w:rsidRPr="00F20025" w:rsidRDefault="00181C79"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Figure </w:t>
      </w:r>
      <w:proofErr w:type="gramStart"/>
      <w:r w:rsidRPr="00F20025">
        <w:rPr>
          <w:rFonts w:ascii="Times New Roman" w:hAnsi="Times New Roman" w:cs="Times New Roman"/>
          <w:sz w:val="28"/>
          <w:szCs w:val="28"/>
          <w:lang w:val="en-US"/>
        </w:rPr>
        <w:t>2</w:t>
      </w:r>
      <w:r w:rsidR="00B72691" w:rsidRPr="00F20025">
        <w:rPr>
          <w:rFonts w:ascii="Times New Roman" w:hAnsi="Times New Roman" w:cs="Times New Roman"/>
          <w:sz w:val="28"/>
          <w:szCs w:val="28"/>
          <w:lang w:val="en-US"/>
        </w:rPr>
        <w:t xml:space="preserve"> Wheat nematode (Anguinatritici) (by Kiryanova)</w:t>
      </w:r>
      <w:proofErr w:type="gramEnd"/>
      <w:r w:rsidR="00B72691" w:rsidRPr="00F20025">
        <w:rPr>
          <w:rFonts w:ascii="Times New Roman" w:hAnsi="Times New Roman" w:cs="Times New Roman"/>
          <w:sz w:val="28"/>
          <w:szCs w:val="28"/>
          <w:lang w:val="en-US"/>
        </w:rPr>
        <w:t xml:space="preserve">. A is a female; B is a young wheat plant affected by a wheat nematode; B - galls, grown instead of grain in the ear of soft winter wheat; G and D - ears of soft wheat (D - healthy and D - affected by wheat nematode): 1 - stylet, 2 - esophagus, 3 - esophagus glands, 4 - medium intestine, 5 - ovary, 6 - oviduct, 7 - uterus with </w:t>
      </w:r>
      <w:proofErr w:type="gramStart"/>
      <w:r w:rsidR="00B72691" w:rsidRPr="00F20025">
        <w:rPr>
          <w:rFonts w:ascii="Times New Roman" w:hAnsi="Times New Roman" w:cs="Times New Roman"/>
          <w:sz w:val="28"/>
          <w:szCs w:val="28"/>
          <w:lang w:val="en-US"/>
        </w:rPr>
        <w:t>eggs ,</w:t>
      </w:r>
      <w:proofErr w:type="gramEnd"/>
      <w:r w:rsidR="00B72691" w:rsidRPr="00F20025">
        <w:rPr>
          <w:rFonts w:ascii="Times New Roman" w:hAnsi="Times New Roman" w:cs="Times New Roman"/>
          <w:sz w:val="28"/>
          <w:szCs w:val="28"/>
          <w:lang w:val="en-US"/>
        </w:rPr>
        <w:t xml:space="preserve"> 8 - sexual opening</w:t>
      </w:r>
    </w:p>
    <w:p w:rsidR="00B72691" w:rsidRPr="00F20025" w:rsidRDefault="00B72691"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Such a defeat of plants is dangerous because the larvae reach the ears, where instead of grain galls (tumors) are formed, containing up to several thousand larvae. Gauls may fall with the grain in the warehouses and granaries, or crumble when harvesting the soil. Next spring, the larvae will appear from them, which will infect young plants.</w:t>
      </w:r>
    </w:p>
    <w:p w:rsidR="00B72691" w:rsidRPr="00F20025" w:rsidRDefault="00B72691"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4. Mollusks - gastropods</w:t>
      </w:r>
    </w:p>
    <w:p w:rsidR="00B72691" w:rsidRPr="00F20025" w:rsidRDefault="00B72691"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Slugs are also pests of agriculture. Harm the leaves of winter crops, corn, potatoes, carrots and many other plants. They can cause enormous damage, destroying leaves, eating cavities in root vegetables (figure ...).</w:t>
      </w:r>
    </w:p>
    <w:p w:rsidR="00B72691" w:rsidRPr="00F20025" w:rsidRDefault="00B72691"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body of naked slugs consists of 3 sections - the head, torso and legs, and is covered with mucous skin, which has many small glands, richly secreting mucus, protecting the body from drying out and overheating. On the head of slugs are two pairs of tentacles. The upper tentacles are longer and carry the eyes and organs of chemical sense. On the lower tentacles there are organs of mechanical sense. The mouthparts of gastropod mollusks consist of the unpaired horn jaw and muscular tongue, the surface of which is covered with rows of small denticles called a grater (radula).</w:t>
      </w:r>
    </w:p>
    <w:p w:rsidR="00B72691" w:rsidRPr="00F20025" w:rsidRDefault="00B72691"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5 Mammals - rodents and lagomorphs.</w:t>
      </w:r>
    </w:p>
    <w:p w:rsidR="00B72691" w:rsidRPr="00F20025" w:rsidRDefault="00B72691"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Pests of crops, crops, gardens and food supplies: rats, voles, mice, hamsters, hares, gophers, blindflies, jerboas.</w:t>
      </w:r>
    </w:p>
    <w:p w:rsidR="00B72691" w:rsidRPr="00F20025" w:rsidRDefault="00B72691"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most dangerous are mouse-like rodents, their well-developed teeth-</w:t>
      </w:r>
      <w:proofErr w:type="gramStart"/>
      <w:r w:rsidRPr="00F20025">
        <w:rPr>
          <w:rFonts w:ascii="Times New Roman" w:hAnsi="Times New Roman" w:cs="Times New Roman"/>
          <w:sz w:val="28"/>
          <w:szCs w:val="28"/>
          <w:lang w:val="en-US"/>
        </w:rPr>
        <w:t>cutters,</w:t>
      </w:r>
      <w:proofErr w:type="gramEnd"/>
      <w:r w:rsidRPr="00F20025">
        <w:rPr>
          <w:rFonts w:ascii="Times New Roman" w:hAnsi="Times New Roman" w:cs="Times New Roman"/>
          <w:sz w:val="28"/>
          <w:szCs w:val="28"/>
          <w:lang w:val="en-US"/>
        </w:rPr>
        <w:t xml:space="preserve"> they gnaw plants, grains, roots, nuts and tree bark. They represent a particular danger, since under favorable conditions they actively proliferate (figure ...).</w:t>
      </w:r>
    </w:p>
    <w:p w:rsidR="00B72691" w:rsidRPr="00F20025" w:rsidRDefault="00B72691"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size and appearance of rodents is very diverse. </w:t>
      </w:r>
      <w:proofErr w:type="gramStart"/>
      <w:r w:rsidRPr="00F20025">
        <w:rPr>
          <w:rFonts w:ascii="Times New Roman" w:hAnsi="Times New Roman" w:cs="Times New Roman"/>
          <w:sz w:val="28"/>
          <w:szCs w:val="28"/>
          <w:lang w:val="en-US"/>
        </w:rPr>
        <w:t>Limbs stop-flow or semi-chipper.</w:t>
      </w:r>
      <w:proofErr w:type="gramEnd"/>
      <w:r w:rsidRPr="00F20025">
        <w:rPr>
          <w:rFonts w:ascii="Times New Roman" w:hAnsi="Times New Roman" w:cs="Times New Roman"/>
          <w:sz w:val="28"/>
          <w:szCs w:val="28"/>
          <w:lang w:val="en-US"/>
        </w:rPr>
        <w:t xml:space="preserve"> On the front legs there are usually 5 fingers, sometimes 4, on the back from 3 to 5. The fingers are armed with claws. The teeth are adapted for feeding with solid vegetable foods.</w:t>
      </w:r>
    </w:p>
    <w:p w:rsidR="00B72691" w:rsidRPr="00F20025" w:rsidRDefault="00B72691" w:rsidP="00B0746E">
      <w:pPr>
        <w:spacing w:line="240" w:lineRule="auto"/>
        <w:jc w:val="both"/>
        <w:rPr>
          <w:rFonts w:ascii="Times New Roman" w:hAnsi="Times New Roman" w:cs="Times New Roman"/>
          <w:sz w:val="28"/>
          <w:szCs w:val="28"/>
          <w:lang w:val="en-US"/>
        </w:rPr>
      </w:pPr>
    </w:p>
    <w:p w:rsidR="00B72691" w:rsidRPr="00F20025" w:rsidRDefault="00B72691" w:rsidP="00B0746E">
      <w:pPr>
        <w:tabs>
          <w:tab w:val="left" w:pos="1603"/>
        </w:tabs>
        <w:spacing w:line="240" w:lineRule="auto"/>
        <w:jc w:val="both"/>
        <w:rPr>
          <w:rFonts w:ascii="Times New Roman" w:hAnsi="Times New Roman" w:cs="Times New Roman"/>
          <w:sz w:val="28"/>
          <w:szCs w:val="28"/>
        </w:rPr>
      </w:pPr>
      <w:r w:rsidRPr="00F20025">
        <w:rPr>
          <w:rFonts w:ascii="Times New Roman" w:hAnsi="Times New Roman" w:cs="Times New Roman"/>
          <w:sz w:val="28"/>
          <w:szCs w:val="28"/>
          <w:lang w:val="en-US"/>
        </w:rPr>
        <w:tab/>
      </w:r>
      <w:r w:rsidRPr="00F20025">
        <w:rPr>
          <w:rFonts w:ascii="Times New Roman" w:hAnsi="Times New Roman" w:cs="Times New Roman"/>
          <w:noProof/>
          <w:sz w:val="28"/>
          <w:szCs w:val="28"/>
          <w:lang w:eastAsia="ru-RU"/>
        </w:rPr>
        <w:drawing>
          <wp:inline distT="0" distB="0" distL="0" distR="0">
            <wp:extent cx="2162754" cy="1660091"/>
            <wp:effectExtent l="19050" t="0" r="8946" b="0"/>
            <wp:docPr id="31" name="Рисунок 2" descr="слизн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слизни"/>
                    <pic:cNvPicPr>
                      <a:picLocks noChangeAspect="1" noChangeArrowheads="1"/>
                    </pic:cNvPicPr>
                  </pic:nvPicPr>
                  <pic:blipFill>
                    <a:blip r:embed="rId9"/>
                    <a:srcRect/>
                    <a:stretch>
                      <a:fillRect/>
                    </a:stretch>
                  </pic:blipFill>
                  <pic:spPr bwMode="auto">
                    <a:xfrm>
                      <a:off x="0" y="0"/>
                      <a:ext cx="2169682" cy="1665409"/>
                    </a:xfrm>
                    <a:prstGeom prst="rect">
                      <a:avLst/>
                    </a:prstGeom>
                    <a:noFill/>
                    <a:ln w="9525">
                      <a:noFill/>
                      <a:miter lim="800000"/>
                      <a:headEnd/>
                      <a:tailEnd/>
                    </a:ln>
                  </pic:spPr>
                </pic:pic>
              </a:graphicData>
            </a:graphic>
          </wp:inline>
        </w:drawing>
      </w:r>
      <w:r w:rsidR="009F02B0" w:rsidRPr="00F20025">
        <w:rPr>
          <w:rFonts w:ascii="Times New Roman" w:hAnsi="Times New Roman" w:cs="Times New Roman"/>
          <w:noProof/>
          <w:sz w:val="28"/>
          <w:szCs w:val="28"/>
          <w:lang w:eastAsia="ru-RU"/>
        </w:rPr>
        <w:drawing>
          <wp:inline distT="0" distB="0" distL="0" distR="0">
            <wp:extent cx="2393950" cy="1663700"/>
            <wp:effectExtent l="19050" t="0" r="6350" b="0"/>
            <wp:docPr id="5" name="Рисунок 4" descr="ÐÐ°ÑÑÐ¸Ð½ÐºÐ¸ Ð¿Ð¾ Ð·Ð°Ð¿ÑÐ¾ÑÑ agroflora.ru ÐÐ¾Ð»ÐµÐ²ÐºÐ° Ð¾Ð±ÑÐºÐ½Ð¾Ð²ÐµÐ½Ð½Ð°Ñ"/>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ÐÐ°ÑÑÐ¸Ð½ÐºÐ¸ Ð¿Ð¾ Ð·Ð°Ð¿ÑÐ¾ÑÑ agroflora.ru ÐÐ¾Ð»ÐµÐ²ÐºÐ° Ð¾Ð±ÑÐºÐ½Ð¾Ð²ÐµÐ½Ð½Ð°Ñ"/>
                    <pic:cNvPicPr>
                      <a:picLocks noChangeAspect="1" noChangeArrowheads="1"/>
                    </pic:cNvPicPr>
                  </pic:nvPicPr>
                  <pic:blipFill>
                    <a:blip r:embed="rId10"/>
                    <a:srcRect/>
                    <a:stretch>
                      <a:fillRect/>
                    </a:stretch>
                  </pic:blipFill>
                  <pic:spPr bwMode="auto">
                    <a:xfrm>
                      <a:off x="0" y="0"/>
                      <a:ext cx="2393950" cy="1663700"/>
                    </a:xfrm>
                    <a:prstGeom prst="rect">
                      <a:avLst/>
                    </a:prstGeom>
                    <a:noFill/>
                    <a:ln w="9525">
                      <a:noFill/>
                      <a:miter lim="800000"/>
                      <a:headEnd/>
                      <a:tailEnd/>
                    </a:ln>
                  </pic:spPr>
                </pic:pic>
              </a:graphicData>
            </a:graphic>
          </wp:inline>
        </w:drawing>
      </w:r>
    </w:p>
    <w:p w:rsidR="00583E1F" w:rsidRPr="00F20025" w:rsidRDefault="00583E1F" w:rsidP="00583E1F">
      <w:pPr>
        <w:tabs>
          <w:tab w:val="left" w:pos="1603"/>
        </w:tabs>
        <w:spacing w:after="0" w:line="240" w:lineRule="auto"/>
        <w:jc w:val="center"/>
        <w:rPr>
          <w:rFonts w:ascii="Times New Roman" w:hAnsi="Times New Roman" w:cs="Times New Roman"/>
          <w:sz w:val="28"/>
          <w:szCs w:val="28"/>
          <w:lang w:val="en-US"/>
        </w:rPr>
      </w:pPr>
      <w:r w:rsidRPr="00F20025">
        <w:rPr>
          <w:rFonts w:ascii="Times New Roman" w:hAnsi="Times New Roman" w:cs="Times New Roman"/>
          <w:sz w:val="28"/>
          <w:szCs w:val="28"/>
          <w:lang w:val="en-US"/>
        </w:rPr>
        <w:t>Figure</w:t>
      </w:r>
      <w:r w:rsidR="00181C79" w:rsidRPr="00F20025">
        <w:rPr>
          <w:rFonts w:ascii="Times New Roman" w:hAnsi="Times New Roman" w:cs="Times New Roman"/>
          <w:sz w:val="28"/>
          <w:szCs w:val="28"/>
          <w:lang w:val="en-US"/>
        </w:rPr>
        <w:t xml:space="preserve"> 3</w:t>
      </w:r>
      <w:r w:rsidR="009F02B0" w:rsidRPr="00F20025">
        <w:rPr>
          <w:rFonts w:ascii="Times New Roman" w:hAnsi="Times New Roman" w:cs="Times New Roman"/>
          <w:sz w:val="28"/>
          <w:szCs w:val="28"/>
          <w:lang w:val="en-US"/>
        </w:rPr>
        <w:t xml:space="preserve"> Cabbage Dishes damaged by slugs (Arion lusitanicus) </w:t>
      </w:r>
    </w:p>
    <w:p w:rsidR="00583E1F" w:rsidRPr="00F20025" w:rsidRDefault="00583E1F" w:rsidP="00583E1F">
      <w:pPr>
        <w:tabs>
          <w:tab w:val="left" w:pos="1603"/>
          <w:tab w:val="center" w:pos="5173"/>
          <w:tab w:val="left" w:pos="7740"/>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ab/>
      </w:r>
      <w:r w:rsidRPr="00F20025">
        <w:rPr>
          <w:rFonts w:ascii="Times New Roman" w:hAnsi="Times New Roman" w:cs="Times New Roman"/>
          <w:sz w:val="28"/>
          <w:szCs w:val="28"/>
          <w:lang w:val="en-US"/>
        </w:rPr>
        <w:tab/>
      </w:r>
      <w:proofErr w:type="gramStart"/>
      <w:r w:rsidR="009F02B0" w:rsidRPr="00F20025">
        <w:rPr>
          <w:rFonts w:ascii="Times New Roman" w:hAnsi="Times New Roman" w:cs="Times New Roman"/>
          <w:sz w:val="28"/>
          <w:szCs w:val="28"/>
          <w:lang w:val="en-US"/>
        </w:rPr>
        <w:t>and</w:t>
      </w:r>
      <w:proofErr w:type="gramEnd"/>
      <w:r w:rsidR="009F02B0" w:rsidRPr="00F20025">
        <w:rPr>
          <w:rFonts w:ascii="Times New Roman" w:hAnsi="Times New Roman" w:cs="Times New Roman"/>
          <w:sz w:val="28"/>
          <w:szCs w:val="28"/>
          <w:lang w:val="en-US"/>
        </w:rPr>
        <w:t xml:space="preserve"> Common Vole (Microtus arvalis).</w:t>
      </w:r>
      <w:r w:rsidRPr="00F20025">
        <w:rPr>
          <w:rFonts w:ascii="Times New Roman" w:hAnsi="Times New Roman" w:cs="Times New Roman"/>
          <w:sz w:val="28"/>
          <w:szCs w:val="28"/>
          <w:lang w:val="en-US"/>
        </w:rPr>
        <w:tab/>
      </w:r>
    </w:p>
    <w:p w:rsidR="00583E1F" w:rsidRPr="00F20025" w:rsidRDefault="00583E1F" w:rsidP="00583E1F">
      <w:pPr>
        <w:tabs>
          <w:tab w:val="left" w:pos="1603"/>
          <w:tab w:val="center" w:pos="5173"/>
          <w:tab w:val="left" w:pos="7740"/>
        </w:tabs>
        <w:spacing w:after="0" w:line="240" w:lineRule="auto"/>
        <w:rPr>
          <w:rFonts w:ascii="Times New Roman" w:hAnsi="Times New Roman" w:cs="Times New Roman"/>
          <w:sz w:val="28"/>
          <w:szCs w:val="28"/>
          <w:lang w:val="en-US"/>
        </w:rPr>
      </w:pPr>
    </w:p>
    <w:p w:rsidR="009F02B0" w:rsidRPr="00F20025" w:rsidRDefault="009F02B0" w:rsidP="00583E1F">
      <w:pPr>
        <w:tabs>
          <w:tab w:val="left" w:pos="1603"/>
        </w:tabs>
        <w:spacing w:after="0" w:line="240" w:lineRule="auto"/>
        <w:jc w:val="center"/>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Fruit, berry and vegetable plants often damage usually ordinary water vole (water rat) and hares. The common vole and hares gnaw the bark and shoots of young trees in winter, and the water rat destroys mainly the root system of plants.</w:t>
      </w:r>
    </w:p>
    <w:p w:rsidR="009F02B0" w:rsidRPr="00F20025" w:rsidRDefault="009F02B0" w:rsidP="00583E1F">
      <w:pPr>
        <w:tabs>
          <w:tab w:val="left" w:pos="1603"/>
        </w:tabs>
        <w:spacing w:after="0" w:line="240" w:lineRule="auto"/>
        <w:ind w:firstLine="1605"/>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rPr>
        <w:t>С</w:t>
      </w:r>
      <w:proofErr w:type="gramEnd"/>
      <w:r w:rsidRPr="00F20025">
        <w:rPr>
          <w:rFonts w:ascii="Times New Roman" w:hAnsi="Times New Roman" w:cs="Times New Roman"/>
          <w:sz w:val="28"/>
          <w:szCs w:val="28"/>
          <w:lang w:val="en-US"/>
        </w:rPr>
        <w:t>ontrol  questions:</w:t>
      </w:r>
    </w:p>
    <w:p w:rsidR="009F02B0" w:rsidRPr="00F20025" w:rsidRDefault="009F02B0" w:rsidP="00583E1F">
      <w:pPr>
        <w:tabs>
          <w:tab w:val="left" w:pos="1603"/>
        </w:tabs>
        <w:spacing w:after="0" w:line="240" w:lineRule="auto"/>
        <w:ind w:firstLine="1605"/>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The main groups of pests of agricultural plants.</w:t>
      </w:r>
    </w:p>
    <w:p w:rsidR="009F02B0" w:rsidRPr="00F20025" w:rsidRDefault="009F02B0" w:rsidP="00583E1F">
      <w:pPr>
        <w:tabs>
          <w:tab w:val="left" w:pos="1603"/>
        </w:tabs>
        <w:spacing w:after="0" w:line="240" w:lineRule="auto"/>
        <w:ind w:firstLine="1605"/>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Features of oral pests.</w:t>
      </w:r>
    </w:p>
    <w:p w:rsidR="009F02B0" w:rsidRPr="00F20025" w:rsidRDefault="009F02B0" w:rsidP="00583E1F">
      <w:pPr>
        <w:tabs>
          <w:tab w:val="left" w:pos="1603"/>
        </w:tabs>
        <w:spacing w:after="0" w:line="240" w:lineRule="auto"/>
        <w:ind w:firstLine="1605"/>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Types of damage caused by pests.</w:t>
      </w:r>
    </w:p>
    <w:p w:rsidR="009F02B0" w:rsidRPr="00F20025" w:rsidRDefault="009F02B0" w:rsidP="00583E1F">
      <w:pPr>
        <w:tabs>
          <w:tab w:val="left" w:pos="1603"/>
        </w:tabs>
        <w:spacing w:after="0" w:line="240" w:lineRule="auto"/>
        <w:ind w:firstLine="1605"/>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Literature:</w:t>
      </w:r>
    </w:p>
    <w:p w:rsidR="009F02B0" w:rsidRPr="00F20025" w:rsidRDefault="009F02B0" w:rsidP="00583E1F">
      <w:pPr>
        <w:tabs>
          <w:tab w:val="left" w:pos="1603"/>
        </w:tabs>
        <w:spacing w:after="0" w:line="240" w:lineRule="auto"/>
        <w:ind w:firstLine="1605"/>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1.AshikbayevN.Zh</w:t>
      </w:r>
      <w:proofErr w:type="gramEnd"/>
      <w:r w:rsidRPr="00F20025">
        <w:rPr>
          <w:rFonts w:ascii="Times New Roman" w:hAnsi="Times New Roman" w:cs="Times New Roman"/>
          <w:sz w:val="28"/>
          <w:szCs w:val="28"/>
          <w:lang w:val="en-US"/>
        </w:rPr>
        <w:t>., AgibaevA.Zh., Prokofyev O.N. Entomophagous insect pests. - Almaty, 1996.</w:t>
      </w:r>
    </w:p>
    <w:p w:rsidR="009F02B0" w:rsidRPr="00F20025" w:rsidRDefault="009F02B0" w:rsidP="00583E1F">
      <w:pPr>
        <w:tabs>
          <w:tab w:val="left" w:pos="1603"/>
        </w:tabs>
        <w:spacing w:after="0" w:line="240" w:lineRule="auto"/>
        <w:ind w:firstLine="1605"/>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The list of pesticides (toxic chemicals) permitted for use on the territory of the Republic of Kazakhstan for 2003-2012. - Astana, 2003.</w:t>
      </w:r>
    </w:p>
    <w:p w:rsidR="009F02B0" w:rsidRPr="00F20025" w:rsidRDefault="009F02B0" w:rsidP="00583E1F">
      <w:pPr>
        <w:tabs>
          <w:tab w:val="left" w:pos="1603"/>
        </w:tabs>
        <w:spacing w:after="0" w:line="240" w:lineRule="auto"/>
        <w:ind w:firstLine="1605"/>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Plant Protection Handbook. -Almaty, 2004.</w:t>
      </w:r>
    </w:p>
    <w:p w:rsidR="009F02B0" w:rsidRPr="00F20025" w:rsidRDefault="009F02B0" w:rsidP="00583E1F">
      <w:pPr>
        <w:tabs>
          <w:tab w:val="left" w:pos="1603"/>
        </w:tabs>
        <w:spacing w:after="0" w:line="240" w:lineRule="auto"/>
        <w:ind w:firstLine="1605"/>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4. </w:t>
      </w:r>
      <w:hyperlink r:id="rId11" w:history="1">
        <w:r w:rsidRPr="00F20025">
          <w:rPr>
            <w:rStyle w:val="a9"/>
            <w:rFonts w:ascii="Times New Roman" w:hAnsi="Times New Roman" w:cs="Times New Roman"/>
            <w:color w:val="auto"/>
            <w:sz w:val="28"/>
            <w:szCs w:val="28"/>
            <w:u w:val="none"/>
            <w:lang w:val="en-US"/>
          </w:rPr>
          <w:t>http://agroflora.ru/vrediteli-pshenicy.AgroFlora.ru</w:t>
        </w:r>
      </w:hyperlink>
    </w:p>
    <w:p w:rsidR="009F02B0" w:rsidRPr="00F20025" w:rsidRDefault="009F02B0"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7F6A3E" w:rsidRPr="00F20025" w:rsidRDefault="007F6A3E" w:rsidP="00583E1F">
      <w:pPr>
        <w:tabs>
          <w:tab w:val="left" w:pos="1603"/>
        </w:tabs>
        <w:spacing w:after="0" w:line="240" w:lineRule="auto"/>
        <w:ind w:firstLine="1605"/>
        <w:jc w:val="both"/>
        <w:rPr>
          <w:rFonts w:ascii="Times New Roman" w:hAnsi="Times New Roman" w:cs="Times New Roman"/>
          <w:sz w:val="28"/>
          <w:szCs w:val="28"/>
          <w:lang w:val="kk-KZ"/>
        </w:rPr>
      </w:pPr>
    </w:p>
    <w:p w:rsidR="009F02B0" w:rsidRPr="00C23FDF" w:rsidRDefault="009F02B0" w:rsidP="007F6A3E">
      <w:pPr>
        <w:tabs>
          <w:tab w:val="left" w:pos="1603"/>
        </w:tabs>
        <w:spacing w:after="0" w:line="240" w:lineRule="auto"/>
        <w:ind w:hanging="142"/>
        <w:jc w:val="both"/>
        <w:rPr>
          <w:rFonts w:ascii="Times New Roman" w:hAnsi="Times New Roman" w:cs="Times New Roman"/>
          <w:sz w:val="28"/>
          <w:szCs w:val="28"/>
        </w:rPr>
      </w:pPr>
      <w:r w:rsidRPr="00F20025">
        <w:rPr>
          <w:rFonts w:ascii="Times New Roman" w:hAnsi="Times New Roman" w:cs="Times New Roman"/>
          <w:sz w:val="28"/>
          <w:szCs w:val="28"/>
          <w:lang w:val="en-US"/>
        </w:rPr>
        <w:lastRenderedPageBreak/>
        <w:t xml:space="preserve">Lecture </w:t>
      </w:r>
      <w:r w:rsidR="003928AB"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 xml:space="preserve">2. </w:t>
      </w:r>
      <w:proofErr w:type="gramStart"/>
      <w:r w:rsidRPr="00F20025">
        <w:rPr>
          <w:rFonts w:ascii="Times New Roman" w:hAnsi="Times New Roman" w:cs="Times New Roman"/>
          <w:sz w:val="28"/>
          <w:szCs w:val="28"/>
          <w:lang w:val="en-US"/>
        </w:rPr>
        <w:t>Systematics of insects and other pests of agricultural crops.</w:t>
      </w:r>
      <w:proofErr w:type="gramEnd"/>
    </w:p>
    <w:p w:rsidR="009F02B0" w:rsidRPr="00F20025" w:rsidRDefault="009F02B0" w:rsidP="007F6A3E">
      <w:pPr>
        <w:tabs>
          <w:tab w:val="left" w:pos="1603"/>
        </w:tabs>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Plan:</w:t>
      </w:r>
    </w:p>
    <w:p w:rsidR="009F02B0" w:rsidRPr="00F20025" w:rsidRDefault="009F02B0" w:rsidP="007F6A3E">
      <w:pPr>
        <w:tabs>
          <w:tab w:val="left" w:pos="1603"/>
        </w:tabs>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Classification of insects</w:t>
      </w:r>
    </w:p>
    <w:p w:rsidR="009F02B0" w:rsidRPr="00F20025" w:rsidRDefault="009F02B0" w:rsidP="007F6A3E">
      <w:pPr>
        <w:tabs>
          <w:tab w:val="left" w:pos="1603"/>
        </w:tabs>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Detachment with full transformation</w:t>
      </w:r>
    </w:p>
    <w:p w:rsidR="009F02B0" w:rsidRPr="00F20025" w:rsidRDefault="009F02B0" w:rsidP="00583E1F">
      <w:pPr>
        <w:tabs>
          <w:tab w:val="left" w:pos="1603"/>
        </w:tabs>
        <w:spacing w:after="0" w:line="240" w:lineRule="auto"/>
        <w:ind w:firstLine="1605"/>
        <w:jc w:val="both"/>
        <w:rPr>
          <w:rFonts w:ascii="Times New Roman" w:hAnsi="Times New Roman" w:cs="Times New Roman"/>
          <w:sz w:val="28"/>
          <w:szCs w:val="28"/>
          <w:lang w:val="en-US"/>
        </w:rPr>
      </w:pPr>
    </w:p>
    <w:p w:rsidR="009F02B0" w:rsidRPr="00F20025" w:rsidRDefault="009F02B0" w:rsidP="007F6A3E">
      <w:pPr>
        <w:tabs>
          <w:tab w:val="left" w:pos="1603"/>
        </w:tabs>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All insects as animals (the kingdom of Zoa) are distinguished by heterotrophy and position in the food chains at the level of consumers (consumers)</w:t>
      </w:r>
      <w:proofErr w:type="gramStart"/>
      <w:r w:rsidRPr="00F20025">
        <w:rPr>
          <w:rFonts w:ascii="Times New Roman" w:hAnsi="Times New Roman" w:cs="Times New Roman"/>
          <w:sz w:val="28"/>
          <w:szCs w:val="28"/>
          <w:lang w:val="en-US"/>
        </w:rPr>
        <w:t>,</w:t>
      </w:r>
      <w:proofErr w:type="gramEnd"/>
      <w:r w:rsidRPr="00F20025">
        <w:rPr>
          <w:rFonts w:ascii="Times New Roman" w:hAnsi="Times New Roman" w:cs="Times New Roman"/>
          <w:sz w:val="28"/>
          <w:szCs w:val="28"/>
          <w:lang w:val="en-US"/>
        </w:rPr>
        <w:t xml:space="preserve"> they manifest activity in the search for resources of existence and reproduction and mastery of them.</w:t>
      </w:r>
    </w:p>
    <w:p w:rsidR="009F02B0" w:rsidRPr="00F20025" w:rsidRDefault="009F02B0" w:rsidP="007F6A3E">
      <w:pPr>
        <w:tabs>
          <w:tab w:val="left" w:pos="1603"/>
        </w:tabs>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abundance and heterogeneity of objects, their compliance with the conditions of existence and constant reproduction in the chain of successive generations give biological systematics a special complexity and importance. The following insect classification is currently the most popular.</w:t>
      </w:r>
    </w:p>
    <w:p w:rsidR="00583E1F" w:rsidRPr="00F20025" w:rsidRDefault="00583E1F" w:rsidP="00583E1F">
      <w:pPr>
        <w:tabs>
          <w:tab w:val="left" w:pos="1603"/>
        </w:tabs>
        <w:spacing w:after="0" w:line="240" w:lineRule="auto"/>
        <w:ind w:firstLine="1605"/>
        <w:jc w:val="both"/>
        <w:rPr>
          <w:rFonts w:ascii="Times New Roman" w:hAnsi="Times New Roman" w:cs="Times New Roman"/>
          <w:sz w:val="28"/>
          <w:szCs w:val="28"/>
          <w:lang w:val="en-US"/>
        </w:rPr>
      </w:pPr>
    </w:p>
    <w:tbl>
      <w:tblPr>
        <w:tblStyle w:val="aa"/>
        <w:tblW w:w="0" w:type="auto"/>
        <w:tblLook w:val="04A0"/>
      </w:tblPr>
      <w:tblGrid>
        <w:gridCol w:w="5105"/>
        <w:gridCol w:w="5174"/>
      </w:tblGrid>
      <w:tr w:rsidR="009F02B0" w:rsidRPr="00F20025" w:rsidTr="009F02B0">
        <w:tc>
          <w:tcPr>
            <w:tcW w:w="5281" w:type="dxa"/>
          </w:tcPr>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Insect classification</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Lower subclass, or primary wingless, - Apterygota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 Infraclassified - Entognatha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Detachment of protura, or without a trace, - Protura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Podura, or springtail detachment, - Podura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Diplura squad, or dvuhvostok - Diplura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B. Infraclassical - Thysanurata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Detachment tizanury, or bristletails, - Thysanura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Higher subclass, or winged, - Pterygota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 Infrared Class - Palaeoptera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Mayday Detachment - Ephemeroptera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Dragonfly Squad - Odonatoptera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B. Infrared winged - Neoptera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Department with incomplete transformation - Hemimetabola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Adrenal orthopteroid - Orthopteroidea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Cockroach squad - Blattoptera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Squatting squad – Mantoptera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Termites - Isoptera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Spring Party - Plecoptera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Embassy Squad - Embioptera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Grilloblattida Squad - Grylloblattida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Troop band - Phasmoptera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Orthoptera </w:t>
            </w:r>
            <w:r w:rsidR="00793BC0" w:rsidRPr="00F20025">
              <w:rPr>
                <w:rFonts w:ascii="Times New Roman" w:hAnsi="Times New Roman" w:cs="Times New Roman"/>
                <w:sz w:val="28"/>
                <w:szCs w:val="28"/>
                <w:lang w:val="en-US"/>
              </w:rPr>
              <w:t>–</w:t>
            </w:r>
            <w:r w:rsidRPr="00F20025">
              <w:rPr>
                <w:rFonts w:ascii="Times New Roman" w:hAnsi="Times New Roman" w:cs="Times New Roman"/>
                <w:sz w:val="28"/>
                <w:szCs w:val="28"/>
                <w:lang w:val="en-US"/>
              </w:rPr>
              <w:t xml:space="preserve"> Orthoptera</w:t>
            </w:r>
          </w:p>
        </w:tc>
        <w:tc>
          <w:tcPr>
            <w:tcW w:w="5282" w:type="dxa"/>
          </w:tcPr>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Hemimerida Squad - Hemimerida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Leather Wing Squad - Dermaptera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Detachment of the Zorapters –Zoraptera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Adrenal hemipteroid - Hemipteroidea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Senoedium Squad - Psocoptera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Squad-eater detachment –Mallophaga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Lice Squad - Anoplura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Order Homoptera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Bedbugs - Hemiptera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Detachment Thrips - Thysanoptera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Full Conversion Division - Holometebola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Nadotryadkoleopteroidnye - Coloopteroidea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Squad beetles - Coleoptera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Squad fan-wing -Strepsiptera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Superorder Neuropteroids - Neuropteroidea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Retinal Wing - Neuroptera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Camel squad - Raphidioptera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Large-winged squad - Megaloptera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Nadotryadmekopteroidnye - Mecopteroidea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Scorpion Flies – Mecoptera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Caddisseries Squad - Trichoptera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Butterfly Squad - Lepidoptera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Hymenoptera - Hymenoptera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Flea Squad - Aphaniptera</w:t>
            </w:r>
          </w:p>
          <w:p w:rsidR="009F02B0" w:rsidRPr="00F20025" w:rsidRDefault="009F02B0" w:rsidP="00B0746E">
            <w:pPr>
              <w:tabs>
                <w:tab w:val="left" w:pos="1603"/>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Diptera squad - Diptera</w:t>
            </w:r>
          </w:p>
        </w:tc>
      </w:tr>
    </w:tbl>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Consider only those orders of the class of insects, which include species of importance for agriculture, either as pests of plants and stocks, or as useful for their protection.</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Order Orthoptera</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Typical orthopterans are large (up to 80 mm) insects with strong thighs of legs, powerful mandibles and two pairs of wings. Grasshoppers belong to the orthoptera, which are equipped with long ovipositories and antennas. Locusts are characterized by short ovipositories and shortened antennas. These insects have an incomplete transformation (figure ... table ...).</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Order Orthoptera</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Typical orthopterans are large (up to 80 mm) insects with strong thighs of legs, powerful mandibles and two pairs of wings. The front wings, dense and narrow, cover the webbed rear. Grasshoppers belong to the orthoptera, which are equipped with long ovipositories and antennas. Locusts are characterized by short ovipositories and shortened antennas. These insects have incomplete transformation. Many of them are voracious. Locust still brings disaster, destroys crops</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Detachment Equalone (Homoptera)</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Externally even winged varied. These are insects with a sedentary head and piercing-sucking mouth apparatus, extending from the rear edge of the head. Antennae are usually </w:t>
      </w:r>
      <w:proofErr w:type="gramStart"/>
      <w:r w:rsidRPr="00F20025">
        <w:rPr>
          <w:rFonts w:ascii="Times New Roman" w:hAnsi="Times New Roman" w:cs="Times New Roman"/>
          <w:sz w:val="28"/>
          <w:szCs w:val="28"/>
          <w:lang w:val="en-US"/>
        </w:rPr>
        <w:t>short,</w:t>
      </w:r>
      <w:proofErr w:type="gramEnd"/>
      <w:r w:rsidRPr="00F20025">
        <w:rPr>
          <w:rFonts w:ascii="Times New Roman" w:hAnsi="Times New Roman" w:cs="Times New Roman"/>
          <w:sz w:val="28"/>
          <w:szCs w:val="28"/>
          <w:lang w:val="en-US"/>
        </w:rPr>
        <w:t xml:space="preserve"> consist of 3-10 segments. Most of the eyes are well developed, but in some aphids are greatly reduced, and coccid is completely absent. Wings with a depleted venation, fold down on the back of the roof, in aphids and coccid are often absent. The legs are </w:t>
      </w:r>
      <w:proofErr w:type="gramStart"/>
      <w:r w:rsidRPr="00F20025">
        <w:rPr>
          <w:rFonts w:ascii="Times New Roman" w:hAnsi="Times New Roman" w:cs="Times New Roman"/>
          <w:sz w:val="28"/>
          <w:szCs w:val="28"/>
          <w:lang w:val="en-US"/>
        </w:rPr>
        <w:t>walking,</w:t>
      </w:r>
      <w:proofErr w:type="gramEnd"/>
      <w:r w:rsidRPr="00F20025">
        <w:rPr>
          <w:rFonts w:ascii="Times New Roman" w:hAnsi="Times New Roman" w:cs="Times New Roman"/>
          <w:sz w:val="28"/>
          <w:szCs w:val="28"/>
          <w:lang w:val="en-US"/>
        </w:rPr>
        <w:t xml:space="preserve"> the foot contains no more than three segments; in the leafspuns and cicadas, the hind legs are jumping, but with loose thighs. In females coccid leg underdeveloped.</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These are insects with incomplete </w:t>
      </w:r>
      <w:proofErr w:type="gramStart"/>
      <w:r w:rsidRPr="00F20025">
        <w:rPr>
          <w:rFonts w:ascii="Times New Roman" w:hAnsi="Times New Roman" w:cs="Times New Roman"/>
          <w:sz w:val="28"/>
          <w:szCs w:val="28"/>
          <w:lang w:val="en-US"/>
        </w:rPr>
        <w:t>transformation,</w:t>
      </w:r>
      <w:proofErr w:type="gramEnd"/>
      <w:r w:rsidRPr="00F20025">
        <w:rPr>
          <w:rFonts w:ascii="Times New Roman" w:hAnsi="Times New Roman" w:cs="Times New Roman"/>
          <w:sz w:val="28"/>
          <w:szCs w:val="28"/>
          <w:lang w:val="en-US"/>
        </w:rPr>
        <w:t xml:space="preserve"> however, whitefly and male coccids have a complicated metamorphosis. Aphids develop with cyclic parthenogenesis (alternation of sexual and asexual generations) and change of fodder plants.</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All equipopods are herbivorous, many of them greatly harm. The structure of the intestines of these sucking insects is peculiar, in which the mid-gut </w:t>
      </w:r>
      <w:proofErr w:type="gramStart"/>
      <w:r w:rsidRPr="00F20025">
        <w:rPr>
          <w:rFonts w:ascii="Times New Roman" w:hAnsi="Times New Roman" w:cs="Times New Roman"/>
          <w:sz w:val="28"/>
          <w:szCs w:val="28"/>
          <w:lang w:val="en-US"/>
        </w:rPr>
        <w:t>loop-</w:t>
      </w:r>
      <w:proofErr w:type="gramEnd"/>
      <w:r w:rsidRPr="00F20025">
        <w:rPr>
          <w:rFonts w:ascii="Times New Roman" w:hAnsi="Times New Roman" w:cs="Times New Roman"/>
          <w:sz w:val="28"/>
          <w:szCs w:val="28"/>
          <w:lang w:val="en-US"/>
        </w:rPr>
        <w:t xml:space="preserve">like looped and forms a "filtration chamber", so that water immediately from the front of the intestine enters the back, and in the middle the concentrated food is exposed to digestive enzymes. The excreta of even-winged </w:t>
      </w:r>
      <w:proofErr w:type="gramStart"/>
      <w:r w:rsidRPr="00F20025">
        <w:rPr>
          <w:rFonts w:ascii="Times New Roman" w:hAnsi="Times New Roman" w:cs="Times New Roman"/>
          <w:sz w:val="28"/>
          <w:szCs w:val="28"/>
          <w:lang w:val="en-US"/>
        </w:rPr>
        <w:t>liquid,</w:t>
      </w:r>
      <w:proofErr w:type="gramEnd"/>
      <w:r w:rsidRPr="00F20025">
        <w:rPr>
          <w:rFonts w:ascii="Times New Roman" w:hAnsi="Times New Roman" w:cs="Times New Roman"/>
          <w:sz w:val="28"/>
          <w:szCs w:val="28"/>
          <w:lang w:val="en-US"/>
        </w:rPr>
        <w:t xml:space="preserve"> contain many sugars and form the so-called honeydew, or pad, which attracts ants, bees. The pad may abundantly cover the leaves of plants, making it difficult to transpirate, black fungi settle on the pad, which spoils the appearance of the plants.</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 the detachment, about 40,000 species are known, distributed among six sub-orders. Consider only some of them.</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w:t>
      </w:r>
      <w:proofErr w:type="gramStart"/>
      <w:r w:rsidRPr="00F20025">
        <w:rPr>
          <w:rFonts w:ascii="Times New Roman" w:hAnsi="Times New Roman" w:cs="Times New Roman"/>
          <w:sz w:val="28"/>
          <w:szCs w:val="28"/>
          <w:lang w:val="en-US"/>
        </w:rPr>
        <w:t>Cycadic.</w:t>
      </w:r>
      <w:proofErr w:type="gramEnd"/>
      <w:r w:rsidRPr="00F20025">
        <w:rPr>
          <w:rFonts w:ascii="Times New Roman" w:hAnsi="Times New Roman" w:cs="Times New Roman"/>
          <w:sz w:val="28"/>
          <w:szCs w:val="28"/>
          <w:lang w:val="en-US"/>
        </w:rPr>
        <w:t xml:space="preserve"> Insects of various sizes - from small to large (length 1.2-70 mm), with a compact, slightly elongated, oval body and wings folded in the rest. The head is fixedly jointed with the prothorax, the facet eyes are large, </w:t>
      </w:r>
      <w:proofErr w:type="gramStart"/>
      <w:r w:rsidRPr="00F20025">
        <w:rPr>
          <w:rFonts w:ascii="Times New Roman" w:hAnsi="Times New Roman" w:cs="Times New Roman"/>
          <w:sz w:val="28"/>
          <w:szCs w:val="28"/>
          <w:lang w:val="en-US"/>
        </w:rPr>
        <w:t>usually</w:t>
      </w:r>
      <w:proofErr w:type="gramEnd"/>
      <w:r w:rsidRPr="00F20025">
        <w:rPr>
          <w:rFonts w:ascii="Times New Roman" w:hAnsi="Times New Roman" w:cs="Times New Roman"/>
          <w:sz w:val="28"/>
          <w:szCs w:val="28"/>
          <w:lang w:val="en-US"/>
        </w:rPr>
        <w:t xml:space="preserve"> there are 2-3 simple ocelli. </w:t>
      </w:r>
      <w:proofErr w:type="gramStart"/>
      <w:r w:rsidRPr="00F20025">
        <w:rPr>
          <w:rFonts w:ascii="Times New Roman" w:hAnsi="Times New Roman" w:cs="Times New Roman"/>
          <w:sz w:val="28"/>
          <w:szCs w:val="28"/>
          <w:lang w:val="en-US"/>
        </w:rPr>
        <w:t>Antennae, as a rule, 3-segmented, with long, often segmented seta on top; sometimes antennae 9-10-segmented.</w:t>
      </w:r>
      <w:proofErr w:type="gramEnd"/>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The wings are two pairs. In flight, the front and rear wings are concatenated into a single carrier blade (functional dipter). The front wings are sometimes more dense, leathery, turned into elytra. Both the front and rear wings can be shortened to varying degrees; in some species, the hind wings are absent. The front and middle legs are walking, the hind (with the exception of singing cicadas) are jumping, with elongated thighs and lower legs and powerful basins; tars are 3-segmented, without sharp differentiation into a thick base and a thin scourge.</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Listbloshki.Otryadinsects detachment of the winged trunk.</w:t>
      </w:r>
      <w:proofErr w:type="gramEnd"/>
      <w:r w:rsidRPr="00F20025">
        <w:rPr>
          <w:rFonts w:ascii="Times New Roman" w:hAnsi="Times New Roman" w:cs="Times New Roman"/>
          <w:sz w:val="28"/>
          <w:szCs w:val="28"/>
          <w:lang w:val="en-US"/>
        </w:rPr>
        <w:t xml:space="preserve"> Sizes are small (1.53 mm, only up to 6 mm in Australia). </w:t>
      </w:r>
      <w:proofErr w:type="gramStart"/>
      <w:r w:rsidRPr="00F20025">
        <w:rPr>
          <w:rFonts w:ascii="Times New Roman" w:hAnsi="Times New Roman" w:cs="Times New Roman"/>
          <w:sz w:val="28"/>
          <w:szCs w:val="28"/>
          <w:lang w:val="en-US"/>
        </w:rPr>
        <w:t>Wings 2 pairs.</w:t>
      </w:r>
      <w:proofErr w:type="gramEnd"/>
      <w:r w:rsidRPr="00F20025">
        <w:rPr>
          <w:rFonts w:ascii="Times New Roman" w:hAnsi="Times New Roman" w:cs="Times New Roman"/>
          <w:sz w:val="28"/>
          <w:szCs w:val="28"/>
          <w:lang w:val="en-US"/>
        </w:rPr>
        <w:t xml:space="preserve"> Can move jumps (hence the name). They feed on sucking the juices of living plants. Known</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about</w:t>
      </w:r>
      <w:proofErr w:type="gramEnd"/>
      <w:r w:rsidRPr="00F20025">
        <w:rPr>
          <w:rFonts w:ascii="Times New Roman" w:hAnsi="Times New Roman" w:cs="Times New Roman"/>
          <w:sz w:val="28"/>
          <w:szCs w:val="28"/>
          <w:lang w:val="en-US"/>
        </w:rPr>
        <w:t xml:space="preserve"> 1500 species; common on all continents; in the CIS about 300 species. Eggs are usually attached to the surface of the plant by a short stalk.</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Larvae are flat, inactive. Listobloshki, eating absorbed from the juices of sugar plants is incomplete, therefore, rich and excrement form the so-called honey dew (hence the second name of the honey creeper), on which soot fungi settle, polluting shoots, leaves and fruits.</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Many Listoblashki, due to large fecundity, cause significant harm to sh. cultures. The most dangerous are apple (Psyllamali) and pear L. (P. pyri). The larvae of L. mainly damage the plants by sucking the plants; they cause drying of the leaves and shoots, abscission of the buds, flowers, ovaries, and slowing of the plants.</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Whitefly.These tiny insects.</w:t>
      </w:r>
      <w:proofErr w:type="gramEnd"/>
      <w:r w:rsidRPr="00F20025">
        <w:rPr>
          <w:rFonts w:ascii="Times New Roman" w:hAnsi="Times New Roman" w:cs="Times New Roman"/>
          <w:sz w:val="28"/>
          <w:szCs w:val="28"/>
          <w:lang w:val="en-US"/>
        </w:rPr>
        <w:t xml:space="preserve"> Whiteflies cause enormous damage in greenhouses and greenhouses, often on indoor flowers.</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Aphids.</w:t>
      </w:r>
      <w:proofErr w:type="gramEnd"/>
      <w:r w:rsidRPr="00F20025">
        <w:rPr>
          <w:rFonts w:ascii="Times New Roman" w:hAnsi="Times New Roman" w:cs="Times New Roman"/>
          <w:sz w:val="28"/>
          <w:szCs w:val="28"/>
          <w:lang w:val="en-US"/>
        </w:rPr>
        <w:t xml:space="preserve"> They differ in small sizes (0.5-6 mm)</w:t>
      </w:r>
      <w:proofErr w:type="gramStart"/>
      <w:r w:rsidRPr="00F20025">
        <w:rPr>
          <w:rFonts w:ascii="Times New Roman" w:hAnsi="Times New Roman" w:cs="Times New Roman"/>
          <w:sz w:val="28"/>
          <w:szCs w:val="28"/>
          <w:lang w:val="en-US"/>
        </w:rPr>
        <w:t>,</w:t>
      </w:r>
      <w:proofErr w:type="gramEnd"/>
      <w:r w:rsidRPr="00F20025">
        <w:rPr>
          <w:rFonts w:ascii="Times New Roman" w:hAnsi="Times New Roman" w:cs="Times New Roman"/>
          <w:sz w:val="28"/>
          <w:szCs w:val="28"/>
          <w:lang w:val="en-US"/>
        </w:rPr>
        <w:t xml:space="preserve"> 3-6 segmented antennas, and have complex faceted eyes. Usually aphids exist in colonies - huge clusters of individuals, leading to death. </w:t>
      </w:r>
      <w:proofErr w:type="gramStart"/>
      <w:r w:rsidRPr="00F20025">
        <w:rPr>
          <w:rFonts w:ascii="Times New Roman" w:hAnsi="Times New Roman" w:cs="Times New Roman"/>
          <w:sz w:val="28"/>
          <w:szCs w:val="28"/>
          <w:lang w:val="en-US"/>
        </w:rPr>
        <w:t>plants</w:t>
      </w:r>
      <w:proofErr w:type="gramEnd"/>
      <w:r w:rsidRPr="00F20025">
        <w:rPr>
          <w:rFonts w:ascii="Times New Roman" w:hAnsi="Times New Roman" w:cs="Times New Roman"/>
          <w:sz w:val="28"/>
          <w:szCs w:val="28"/>
          <w:lang w:val="en-US"/>
        </w:rPr>
        <w:t>.</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Bedbugs,</w:t>
      </w:r>
      <w:proofErr w:type="gramEnd"/>
      <w:r w:rsidRPr="00F20025">
        <w:rPr>
          <w:rFonts w:ascii="Times New Roman" w:hAnsi="Times New Roman" w:cs="Times New Roman"/>
          <w:sz w:val="28"/>
          <w:szCs w:val="28"/>
          <w:lang w:val="en-US"/>
        </w:rPr>
        <w:t xml:space="preserve"> or hemiptera (Heteroptera, or Hemiptera)</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Among insects with incomplete transformation, bedbugs lead in abundance of species (more than 40,000). The most dangerous pests of agricultural crops are beetroot and mochrilov bugs, harmful turtle, etc.</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Among insects with incomplete transformation (Hemimetabola), bugs (rice ...., B) lead in abundance of species (over 40,000), variety of developed media and food sources. Many of them are phytophages, which have settled all types of plant </w:t>
      </w:r>
      <w:proofErr w:type="gramStart"/>
      <w:r w:rsidRPr="00F20025">
        <w:rPr>
          <w:rFonts w:ascii="Times New Roman" w:hAnsi="Times New Roman" w:cs="Times New Roman"/>
          <w:sz w:val="28"/>
          <w:szCs w:val="28"/>
          <w:lang w:val="en-US"/>
        </w:rPr>
        <w:t>associations,</w:t>
      </w:r>
      <w:proofErr w:type="gramEnd"/>
      <w:r w:rsidRPr="00F20025">
        <w:rPr>
          <w:rFonts w:ascii="Times New Roman" w:hAnsi="Times New Roman" w:cs="Times New Roman"/>
          <w:sz w:val="28"/>
          <w:szCs w:val="28"/>
          <w:lang w:val="en-US"/>
        </w:rPr>
        <w:t xml:space="preserve"> others are parasites and predators or saprophages.</w:t>
      </w:r>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Detachment Thrips or Fringed Wing (Thysanoptera).</w:t>
      </w:r>
      <w:proofErr w:type="gramEnd"/>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Thrips - very small (1-2 mm) insects with a flexible body, narrow fringed wings (figure).</w:t>
      </w:r>
      <w:proofErr w:type="gramEnd"/>
      <w:r w:rsidRPr="00F20025">
        <w:rPr>
          <w:rFonts w:ascii="Times New Roman" w:hAnsi="Times New Roman" w:cs="Times New Roman"/>
          <w:sz w:val="28"/>
          <w:szCs w:val="28"/>
          <w:lang w:val="en-US"/>
        </w:rPr>
        <w:t xml:space="preserve"> Most often they can be seen in the inflorescences of aster and other plants. </w:t>
      </w:r>
      <w:proofErr w:type="gramStart"/>
      <w:r w:rsidRPr="00F20025">
        <w:rPr>
          <w:rFonts w:ascii="Times New Roman" w:hAnsi="Times New Roman" w:cs="Times New Roman"/>
          <w:sz w:val="28"/>
          <w:szCs w:val="28"/>
          <w:lang w:val="en-US"/>
        </w:rPr>
        <w:t>In thrips piercing-sucking oral apparatus.</w:t>
      </w:r>
      <w:proofErr w:type="gramEnd"/>
    </w:p>
    <w:p w:rsidR="009F02B0" w:rsidRPr="00F20025" w:rsidRDefault="009F02B0" w:rsidP="00B0746E">
      <w:pPr>
        <w:tabs>
          <w:tab w:val="left" w:pos="1603"/>
        </w:tabs>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lastRenderedPageBreak/>
        <w:t>Figure ....</w:t>
      </w:r>
      <w:proofErr w:type="gramEnd"/>
      <w:r w:rsidRPr="00F20025">
        <w:rPr>
          <w:rFonts w:ascii="Times New Roman" w:hAnsi="Times New Roman" w:cs="Times New Roman"/>
          <w:sz w:val="28"/>
          <w:szCs w:val="28"/>
          <w:lang w:val="en-US"/>
        </w:rPr>
        <w:t xml:space="preserve"> Trips (A), bug (B) (according to Romoser, 1981) and cicada (C) (according to Gillot, 1980)</w:t>
      </w:r>
      <w:r w:rsidRPr="00F20025">
        <w:rPr>
          <w:rFonts w:ascii="Times New Roman" w:hAnsi="Times New Roman" w:cs="Times New Roman"/>
          <w:noProof/>
          <w:sz w:val="28"/>
          <w:szCs w:val="28"/>
          <w:lang w:eastAsia="ru-RU"/>
        </w:rPr>
        <w:drawing>
          <wp:inline distT="0" distB="0" distL="0" distR="0">
            <wp:extent cx="5922164" cy="2194560"/>
            <wp:effectExtent l="19050" t="0" r="2386" b="0"/>
            <wp:docPr id="1" name="Рисунок 1" descr="Ð Ð¸ÑÑÐ½Ð¾ÐºÂ 215. Ð¢ÑÐ¸Ð¿Ñ (Ð), ÐºÐ»Ð¾Ð¿ (Ð) (Ð¿Ð¾Â Romoser, 1981) Ð¸Â ÑÐ¸ÐºÐ°Ð´Ð° (Ð) (Ð¿Ð¾Â Gillot, 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 Ð¸ÑÑÐ½Ð¾ÐºÂ 215. Ð¢ÑÐ¸Ð¿Ñ (Ð), ÐºÐ»Ð¾Ð¿ (Ð) (Ð¿Ð¾Â Romoser, 1981) Ð¸Â ÑÐ¸ÐºÐ°Ð´Ð° (Ð) (Ð¿Ð¾Â Gillot, 1980)"/>
                    <pic:cNvPicPr>
                      <a:picLocks noChangeAspect="1" noChangeArrowheads="1"/>
                    </pic:cNvPicPr>
                  </pic:nvPicPr>
                  <pic:blipFill>
                    <a:blip r:embed="rId12" cstate="print"/>
                    <a:srcRect/>
                    <a:stretch>
                      <a:fillRect/>
                    </a:stretch>
                  </pic:blipFill>
                  <pic:spPr bwMode="auto">
                    <a:xfrm>
                      <a:off x="0" y="0"/>
                      <a:ext cx="5940425" cy="2201327"/>
                    </a:xfrm>
                    <a:prstGeom prst="rect">
                      <a:avLst/>
                    </a:prstGeom>
                    <a:noFill/>
                    <a:ln w="9525">
                      <a:noFill/>
                      <a:miter lim="800000"/>
                      <a:headEnd/>
                      <a:tailEnd/>
                    </a:ln>
                  </pic:spPr>
                </pic:pic>
              </a:graphicData>
            </a:graphic>
          </wp:inline>
        </w:drawing>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Figure </w:t>
      </w:r>
      <w:r w:rsidR="00181C79" w:rsidRPr="00F20025">
        <w:rPr>
          <w:rFonts w:ascii="Times New Roman" w:hAnsi="Times New Roman" w:cs="Times New Roman"/>
          <w:sz w:val="28"/>
          <w:szCs w:val="28"/>
          <w:lang w:val="en-US"/>
        </w:rPr>
        <w:t>4</w:t>
      </w:r>
      <w:r w:rsidRPr="00F20025">
        <w:rPr>
          <w:rFonts w:ascii="Times New Roman" w:hAnsi="Times New Roman" w:cs="Times New Roman"/>
          <w:sz w:val="28"/>
          <w:szCs w:val="28"/>
          <w:lang w:val="en-US"/>
        </w:rPr>
        <w:t xml:space="preserve"> Trips (A), bug (B) (according to Romoser, 1981) and cicada (C) (according to Gillot, 1980)</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Hymenoptera Squad</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Hymenoptera are not related to any other order of winged insects; characterized by gnawing or gnawing-mouthing apparatus, two pairs of webbed wings and a developed ovipositor.</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Almost all members of the squad breed by bisexual paths.</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practical significance of Hymenoptera is generally positive, since many of them are specific pollinators and natural regulators of the number of harmful insects. Many species are successfully used in the practice of biological protection of crops and bred on an industrial scale in biofactories (trichogram, etc.).</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Diptera Order</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Diptera are insects of small and medium sizes. They have one pair of membranous wings and a second pair reduced to the halter, they are characterized by oral organs transformed into pricking and licking proboscis (Fig.).</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Among the Diptera there are crop pests - Swedish and Hessian, carrot and onion flies - Order Diptera</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Diptera are insects of small and medium sizes. They have one pair of membranous wings and a second pair reduced to the halter, they are characterized by oral organs transformed into a piercing and licking proboscis (Fig ........).</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lastRenderedPageBreak/>
        <w:drawing>
          <wp:inline distT="0" distB="0" distL="0" distR="0">
            <wp:extent cx="1773174" cy="1517904"/>
            <wp:effectExtent l="19050" t="0" r="0" b="0"/>
            <wp:docPr id="36" name="Рисунок 25" descr="ÐÐ°ÑÑÐ¸Ð½ÐºÐ¸ Ð¿Ð¾ Ð·Ð°Ð¿ÑÐ¾ÑÑ Ð³ÐµÑÑÐµÐ½ÑÐºÐ°Ñ Ð¼ÑÑÐ° Ð¸ ÐºÐ¾Ð¼Ð°Ñ ÐÐ°ÑÐ¸Ð½ÑÐºÐ¾Ðµ Ð½Ð°Ð·Ð²Ð°Ð½Ð¸Ð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ÐÐ°ÑÑÐ¸Ð½ÐºÐ¸ Ð¿Ð¾ Ð·Ð°Ð¿ÑÐ¾ÑÑ Ð³ÐµÑÑÐµÐ½ÑÐºÐ°Ñ Ð¼ÑÑÐ° Ð¸ ÐºÐ¾Ð¼Ð°Ñ ÐÐ°ÑÐ¸Ð½ÑÐºÐ¾Ðµ Ð½Ð°Ð·Ð²Ð°Ð½Ð¸Ðµ"/>
                    <pic:cNvPicPr>
                      <a:picLocks noChangeAspect="1" noChangeArrowheads="1"/>
                    </pic:cNvPicPr>
                  </pic:nvPicPr>
                  <pic:blipFill>
                    <a:blip r:embed="rId13" cstate="print"/>
                    <a:srcRect/>
                    <a:stretch>
                      <a:fillRect/>
                    </a:stretch>
                  </pic:blipFill>
                  <pic:spPr bwMode="auto">
                    <a:xfrm>
                      <a:off x="0" y="0"/>
                      <a:ext cx="1771875" cy="1516792"/>
                    </a:xfrm>
                    <a:prstGeom prst="rect">
                      <a:avLst/>
                    </a:prstGeom>
                    <a:noFill/>
                    <a:ln w="9525">
                      <a:noFill/>
                      <a:miter lim="800000"/>
                      <a:headEnd/>
                      <a:tailEnd/>
                    </a:ln>
                  </pic:spPr>
                </pic:pic>
              </a:graphicData>
            </a:graphic>
          </wp:inline>
        </w:drawing>
      </w:r>
      <w:r w:rsidRPr="00F20025">
        <w:rPr>
          <w:rFonts w:ascii="Times New Roman" w:hAnsi="Times New Roman" w:cs="Times New Roman"/>
          <w:noProof/>
          <w:sz w:val="28"/>
          <w:szCs w:val="28"/>
          <w:lang w:eastAsia="ru-RU"/>
        </w:rPr>
        <w:drawing>
          <wp:inline distT="0" distB="0" distL="0" distR="0">
            <wp:extent cx="1910588" cy="1478187"/>
            <wp:effectExtent l="19050" t="0" r="0" b="0"/>
            <wp:docPr id="35" name="Рисунок 28" descr="ÐÐ¾ÑÐºÐ¾Ð²Ð½Ð°Ñ Ð¼ÑÑ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ÐÐ¾ÑÐºÐ¾Ð²Ð½Ð°Ñ Ð¼ÑÑÐ°"/>
                    <pic:cNvPicPr>
                      <a:picLocks noChangeAspect="1" noChangeArrowheads="1"/>
                    </pic:cNvPicPr>
                  </pic:nvPicPr>
                  <pic:blipFill>
                    <a:blip r:embed="rId14" cstate="print"/>
                    <a:srcRect/>
                    <a:stretch>
                      <a:fillRect/>
                    </a:stretch>
                  </pic:blipFill>
                  <pic:spPr bwMode="auto">
                    <a:xfrm>
                      <a:off x="0" y="0"/>
                      <a:ext cx="1918713" cy="1484473"/>
                    </a:xfrm>
                    <a:prstGeom prst="rect">
                      <a:avLst/>
                    </a:prstGeom>
                    <a:noFill/>
                    <a:ln w="9525">
                      <a:noFill/>
                      <a:miter lim="800000"/>
                      <a:headEnd/>
                      <a:tailEnd/>
                    </a:ln>
                  </pic:spPr>
                </pic:pic>
              </a:graphicData>
            </a:graphic>
          </wp:inline>
        </w:drawing>
      </w:r>
      <w:r w:rsidRPr="00F20025">
        <w:rPr>
          <w:rFonts w:ascii="Times New Roman" w:hAnsi="Times New Roman" w:cs="Times New Roman"/>
          <w:noProof/>
          <w:sz w:val="28"/>
          <w:szCs w:val="28"/>
          <w:lang w:eastAsia="ru-RU"/>
        </w:rPr>
        <w:drawing>
          <wp:inline distT="0" distB="0" distL="0" distR="0">
            <wp:extent cx="1809750" cy="1463040"/>
            <wp:effectExtent l="19050" t="0" r="0" b="0"/>
            <wp:docPr id="34" name="Рисунок 19" descr="ÐÑÐµÐ¿Ð°ÑÐ°ÑÑ Ð¸ Ð»ÑÐºÐ¾Ð²Ð°Ñ Ð¼ÑÑ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ÐÑÐµÐ¿Ð°ÑÐ°ÑÑ Ð¸ Ð»ÑÐºÐ¾Ð²Ð°Ñ Ð¼ÑÑÐ°"/>
                    <pic:cNvPicPr>
                      <a:picLocks noChangeAspect="1" noChangeArrowheads="1"/>
                    </pic:cNvPicPr>
                  </pic:nvPicPr>
                  <pic:blipFill>
                    <a:blip r:embed="rId15"/>
                    <a:srcRect/>
                    <a:stretch>
                      <a:fillRect/>
                    </a:stretch>
                  </pic:blipFill>
                  <pic:spPr bwMode="auto">
                    <a:xfrm>
                      <a:off x="0" y="0"/>
                      <a:ext cx="1809750" cy="1463040"/>
                    </a:xfrm>
                    <a:prstGeom prst="rect">
                      <a:avLst/>
                    </a:prstGeom>
                    <a:noFill/>
                    <a:ln w="9525">
                      <a:noFill/>
                      <a:miter lim="800000"/>
                      <a:headEnd/>
                      <a:tailEnd/>
                    </a:ln>
                  </pic:spPr>
                </pic:pic>
              </a:graphicData>
            </a:graphic>
          </wp:inline>
        </w:drawing>
      </w:r>
    </w:p>
    <w:p w:rsidR="009F02B0" w:rsidRPr="00F20025" w:rsidRDefault="00181C79"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Figure 5</w:t>
      </w:r>
      <w:r w:rsidR="009F02B0" w:rsidRPr="00F20025">
        <w:rPr>
          <w:rFonts w:ascii="Times New Roman" w:hAnsi="Times New Roman" w:cs="Times New Roman"/>
          <w:sz w:val="28"/>
          <w:szCs w:val="28"/>
          <w:lang w:val="en-US"/>
        </w:rPr>
        <w:t xml:space="preserve"> Mayetioladestructor - </w:t>
      </w:r>
      <w:proofErr w:type="gramStart"/>
      <w:r w:rsidR="009F02B0" w:rsidRPr="00F20025">
        <w:rPr>
          <w:rFonts w:ascii="Times New Roman" w:hAnsi="Times New Roman" w:cs="Times New Roman"/>
          <w:sz w:val="28"/>
          <w:szCs w:val="28"/>
          <w:lang w:val="en-US"/>
        </w:rPr>
        <w:t>Hessian Fly</w:t>
      </w:r>
      <w:proofErr w:type="gramEnd"/>
      <w:r w:rsidR="009F02B0" w:rsidRPr="00F20025">
        <w:rPr>
          <w:rFonts w:ascii="Times New Roman" w:hAnsi="Times New Roman" w:cs="Times New Roman"/>
          <w:sz w:val="28"/>
          <w:szCs w:val="28"/>
          <w:lang w:val="en-US"/>
        </w:rPr>
        <w:t xml:space="preserve"> or Hessian mosquito, Carrot fly Chamaepsilarosae Onion fly Deliaantiqua</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order Beetles, or Coleoptera, is usually a compact and sturdy body. Almost all cultivated plants are damaged by soil-dwelling larvae of crunches, click beetles (wireworms), darkling beetles (false conductors), goldfish, and pollen eaters. Foliage is used in food leaf beetles, weevils, some Khrushchi, etc.</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However, many ground beetles, staphilins, ladybugs and representatives of other families destroy pests of agricultural crops, and some of them have long been used in the practice of biomethod.</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Detachment Lepidoptera, or Butterflies (Lepidoptera).</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 the caterpillar phase, the vast majority of species are phytophages (Fig. 1</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3226464" cy="1049572"/>
            <wp:effectExtent l="19050" t="0" r="0" b="0"/>
            <wp:docPr id="22" name="Рисунок 22" descr="http://www.agroatlas.ru/content/pests/Cydia_pomonella/Cydia_pomonel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www.agroatlas.ru/content/pests/Cydia_pomonella/Cydia_pomonella.jpg"/>
                    <pic:cNvPicPr>
                      <a:picLocks noChangeAspect="1" noChangeArrowheads="1"/>
                    </pic:cNvPicPr>
                  </pic:nvPicPr>
                  <pic:blipFill>
                    <a:blip r:embed="rId16"/>
                    <a:srcRect/>
                    <a:stretch>
                      <a:fillRect/>
                    </a:stretch>
                  </pic:blipFill>
                  <pic:spPr bwMode="auto">
                    <a:xfrm>
                      <a:off x="0" y="0"/>
                      <a:ext cx="3283280" cy="1068054"/>
                    </a:xfrm>
                    <a:prstGeom prst="rect">
                      <a:avLst/>
                    </a:prstGeom>
                    <a:noFill/>
                    <a:ln w="9525">
                      <a:noFill/>
                      <a:miter lim="800000"/>
                      <a:headEnd/>
                      <a:tailEnd/>
                    </a:ln>
                  </pic:spPr>
                </pic:pic>
              </a:graphicData>
            </a:graphic>
          </wp:inline>
        </w:drawing>
      </w:r>
      <w:r w:rsidRPr="00F20025">
        <w:rPr>
          <w:rFonts w:ascii="Times New Roman" w:hAnsi="Times New Roman" w:cs="Times New Roman"/>
          <w:noProof/>
          <w:sz w:val="28"/>
          <w:szCs w:val="28"/>
          <w:lang w:eastAsia="ru-RU"/>
        </w:rPr>
        <w:drawing>
          <wp:anchor distT="0" distB="0" distL="114300" distR="114300" simplePos="0" relativeHeight="251657216" behindDoc="0" locked="0" layoutInCell="1" allowOverlap="1">
            <wp:simplePos x="0" y="0"/>
            <wp:positionH relativeFrom="column">
              <wp:posOffset>21590</wp:posOffset>
            </wp:positionH>
            <wp:positionV relativeFrom="paragraph">
              <wp:posOffset>57785</wp:posOffset>
            </wp:positionV>
            <wp:extent cx="1936750" cy="993775"/>
            <wp:effectExtent l="19050" t="0" r="6350" b="0"/>
            <wp:wrapSquare wrapText="bothSides"/>
            <wp:docPr id="2" name="Рисунок 18" descr="http://www.agroatlas.ru/content/pests/Byturus_tomentosus/Byturus_tomentos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agroatlas.ru/content/pests/Byturus_tomentosus/Byturus_tomentosus.jpg"/>
                    <pic:cNvPicPr>
                      <a:picLocks noChangeAspect="1" noChangeArrowheads="1"/>
                    </pic:cNvPicPr>
                  </pic:nvPicPr>
                  <pic:blipFill>
                    <a:blip r:embed="rId17"/>
                    <a:srcRect/>
                    <a:stretch>
                      <a:fillRect/>
                    </a:stretch>
                  </pic:blipFill>
                  <pic:spPr bwMode="auto">
                    <a:xfrm>
                      <a:off x="0" y="0"/>
                      <a:ext cx="1936750" cy="993775"/>
                    </a:xfrm>
                    <a:prstGeom prst="rect">
                      <a:avLst/>
                    </a:prstGeom>
                    <a:noFill/>
                    <a:ln w="9525">
                      <a:noFill/>
                      <a:miter lim="800000"/>
                      <a:headEnd/>
                      <a:tailEnd/>
                    </a:ln>
                  </pic:spPr>
                </pic:pic>
              </a:graphicData>
            </a:graphic>
          </wp:anchor>
        </w:drawing>
      </w:r>
    </w:p>
    <w:p w:rsidR="009F02B0" w:rsidRPr="00F20025" w:rsidRDefault="00F2002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Figure 6</w:t>
      </w:r>
      <w:r w:rsidR="009F02B0" w:rsidRPr="00F20025">
        <w:rPr>
          <w:rFonts w:ascii="Times New Roman" w:hAnsi="Times New Roman" w:cs="Times New Roman"/>
          <w:sz w:val="28"/>
          <w:szCs w:val="28"/>
          <w:lang w:val="en-US"/>
        </w:rPr>
        <w:t>- Byturustomentosus (De Geer) - Raspberry beetle. 2-Cydia pomonella L - Codling moth;</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About 60 species of the order are registered as the most important pests of agricultural crops. Different types of scoops, moths, moths and others are especially harmful.</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Insects with complete </w:t>
      </w:r>
      <w:proofErr w:type="gramStart"/>
      <w:r w:rsidRPr="00F20025">
        <w:rPr>
          <w:rFonts w:ascii="Times New Roman" w:hAnsi="Times New Roman" w:cs="Times New Roman"/>
          <w:sz w:val="28"/>
          <w:szCs w:val="28"/>
          <w:lang w:val="en-US"/>
        </w:rPr>
        <w:t>transformation,</w:t>
      </w:r>
      <w:proofErr w:type="gramEnd"/>
      <w:r w:rsidRPr="00F20025">
        <w:rPr>
          <w:rFonts w:ascii="Times New Roman" w:hAnsi="Times New Roman" w:cs="Times New Roman"/>
          <w:sz w:val="28"/>
          <w:szCs w:val="28"/>
          <w:lang w:val="en-US"/>
        </w:rPr>
        <w:t xml:space="preserve"> undergo a specially complicated metamorphosis: before becoming an adult, instead of similar ages, the larvae or nymphs pass through the sharply differing stages of the larvae and pupae. The larva is not like an imago and pupa, always wingless.</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pupa, unlike the larva, has protopterons (forerunners of the wings), does not feed, </w:t>
      </w:r>
      <w:proofErr w:type="gramStart"/>
      <w:r w:rsidRPr="00F20025">
        <w:rPr>
          <w:rFonts w:ascii="Times New Roman" w:hAnsi="Times New Roman" w:cs="Times New Roman"/>
          <w:sz w:val="28"/>
          <w:szCs w:val="28"/>
          <w:lang w:val="en-US"/>
        </w:rPr>
        <w:t>leads</w:t>
      </w:r>
      <w:proofErr w:type="gramEnd"/>
      <w:r w:rsidRPr="00F20025">
        <w:rPr>
          <w:rFonts w:ascii="Times New Roman" w:hAnsi="Times New Roman" w:cs="Times New Roman"/>
          <w:sz w:val="28"/>
          <w:szCs w:val="28"/>
          <w:lang w:val="en-US"/>
        </w:rPr>
        <w:t xml:space="preserve"> an inactive lifestyle, usually inactive or immobile.</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Test questions:</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Name the insect subclasses.</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Name the units included in the department with incomplete transformation.</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3. Name the units included in the department with a complete transformation.</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4. Give a brief description of one of the units:</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Orthoptera; - Equoptera; - Bugs; - Thrips; - Beetles;</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Bobot; - Diptera; - Hypeoptera.</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Literatures:</w:t>
      </w:r>
    </w:p>
    <w:p w:rsidR="009F02B0" w:rsidRPr="00F20025" w:rsidRDefault="009F02B0"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1.AshikbayevN.Zh</w:t>
      </w:r>
      <w:proofErr w:type="gramEnd"/>
      <w:r w:rsidRPr="00F20025">
        <w:rPr>
          <w:rFonts w:ascii="Times New Roman" w:hAnsi="Times New Roman" w:cs="Times New Roman"/>
          <w:sz w:val="28"/>
          <w:szCs w:val="28"/>
          <w:lang w:val="en-US"/>
        </w:rPr>
        <w:t>., AgibaevA.Zh., Prokofyev O.N. Entomophagous insect pests. - Almaty, 1996.</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The list of pesticides (toxic chemicals) permitted for use on the territory of the Republic of Kazakhstan for 2003-2012. - Astana, 2003.</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Plant Protection Handbook. -Almaty, 2004.</w:t>
      </w:r>
    </w:p>
    <w:p w:rsidR="009F02B0" w:rsidRPr="00F20025" w:rsidRDefault="009F02B0"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4. Author: Sarefo, https: //commons.wikimedia.</w:t>
      </w: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3928AB" w:rsidRPr="00F20025" w:rsidRDefault="003928AB" w:rsidP="00B0746E">
      <w:pPr>
        <w:spacing w:line="240" w:lineRule="auto"/>
        <w:jc w:val="both"/>
        <w:rPr>
          <w:rFonts w:ascii="Times New Roman" w:hAnsi="Times New Roman" w:cs="Times New Roman"/>
          <w:sz w:val="28"/>
          <w:szCs w:val="28"/>
          <w:lang w:val="en-US"/>
        </w:rPr>
      </w:pPr>
    </w:p>
    <w:p w:rsidR="00583E1F" w:rsidRPr="00F20025" w:rsidRDefault="00583E1F"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3928AB" w:rsidRPr="00C23FDF"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 xml:space="preserve">Lecture </w:t>
      </w:r>
      <w:r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3. Insect morphology</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Plan: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Head standing</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Chest insects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Abdomen insects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body of insects consists of segments - segments, diverse in shape and carrying various external appendages and organs. The body is divided into three section</w:t>
      </w:r>
      <w:r w:rsidR="00583E1F" w:rsidRPr="00F20025">
        <w:rPr>
          <w:rFonts w:ascii="Times New Roman" w:hAnsi="Times New Roman" w:cs="Times New Roman"/>
          <w:sz w:val="28"/>
          <w:szCs w:val="28"/>
          <w:lang w:val="en-US"/>
        </w:rPr>
        <w:t xml:space="preserve">s: head, chest, </w:t>
      </w:r>
      <w:proofErr w:type="gramStart"/>
      <w:r w:rsidR="00583E1F" w:rsidRPr="00F20025">
        <w:rPr>
          <w:rFonts w:ascii="Times New Roman" w:hAnsi="Times New Roman" w:cs="Times New Roman"/>
          <w:sz w:val="28"/>
          <w:szCs w:val="28"/>
          <w:lang w:val="en-US"/>
        </w:rPr>
        <w:t>abdomen</w:t>
      </w:r>
      <w:proofErr w:type="gramEnd"/>
      <w:r w:rsidRPr="00F20025">
        <w:rPr>
          <w:rFonts w:ascii="Times New Roman" w:hAnsi="Times New Roman" w:cs="Times New Roman"/>
          <w:sz w:val="28"/>
          <w:szCs w:val="28"/>
          <w:lang w:val="en-US"/>
        </w:rPr>
        <w:t>.</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head carries the most important sense organs and the oral apparatus.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head of insects consists of an undifferentiated head capsule, on the sides of which there are large faceted eyes. Its front surface is called the forehead (the platband is located downward from the forehead), the upper one is the dark top, the posterior is the nape, and the lateral temples (behind the eyes) and cheeks (below the eyes). In addition to the facet eyes, there are often small, lenticular, transparent eyes on the crown; usually there are 3 peepholes.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integuments of the body are produced by the epithelium or hypodermis lying on the basement membrane. The epithelium is represented by a tissue of densely planted cubic or cylindrical epithelial cells and other intercalated between them - glandular, trichogenic and others. Epithelial tissue also lines the anterior and posterior intestines and trachea, in a word, organs of ectodermal origin. On the cuticle (especially the epicuticle) there are usually prints of the epithelial cells that created it - the so-called epithelial pattern.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Cuticle</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Epithelial cells form a solid sheath - cuticle. The cuticle is both an insect shell, and special penetrations into the body cavity — fragments — for attaching muscles, and the lining of the digestive tract and trachea, and regulation of diffusion, as well as partly coloring and protection from light. The main substance of the cuticle is chitin. Inkrusts are also dispersed in it - structures of a different chemical composition.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cuticle consists of three layers: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inner layer of the cuticle, the endocuticle, is the thickest and most transparent. It is composed of plates laid parallel to the surface, pierced by vertical channels. In bears and beetles, the layers of parallel beams that make up the endocuticle are angled to each other. Particularly strong integumentary organs (elytra, pronotum, Pentatomidae shield, etc.) are strengthened by supporting columns.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exocuticle is a thin, usually colored, solid layer due to the numerous protein and polysaccharide inlays.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 xml:space="preserve">The epicuticle is a very thin layer of the wax-like cuticulin produced by the skin glands. </w:t>
      </w:r>
      <w:proofErr w:type="gramStart"/>
      <w:r w:rsidRPr="00F20025">
        <w:rPr>
          <w:rFonts w:ascii="Times New Roman" w:hAnsi="Times New Roman" w:cs="Times New Roman"/>
          <w:sz w:val="28"/>
          <w:szCs w:val="28"/>
          <w:lang w:val="en-US"/>
        </w:rPr>
        <w:t>Protects against drying out.</w:t>
      </w:r>
      <w:proofErr w:type="gramEnd"/>
      <w:r w:rsidRPr="00F20025">
        <w:rPr>
          <w:rFonts w:ascii="Times New Roman" w:hAnsi="Times New Roman" w:cs="Times New Roman"/>
          <w:sz w:val="28"/>
          <w:szCs w:val="28"/>
          <w:lang w:val="en-US"/>
        </w:rPr>
        <w:t xml:space="preserve"> During molting, under the influence of steroid hormones of ecdysones secreted by the prothoracic glands, in the hypodermis, the development of a new epicuticle occurs and the molt glands are activated. The lino glands pour out their secret between the old endo- and the new epi-, from which the endo-dissolves. Under the new epi a new endo is formed, with which the duct of the gland grows. The solution of the old endocuticle is either absorbed by the hypodermis, or is drunk, while the old exo- and epilopic and remain in the form of a skin - exuvium. Exuvia can also be eaten.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Outgrowths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folds of the integument together with the hypoderm and the body cavity form spikes, horns, ridges, scutellums, Pentatomidae, etc. Another type of outgrowths of the integuments is the heta. In the simplest case, it is a complex of a pore, a membrane cell that forms a membrane in a pore, and a trichogenic cell that forms a hair protruding through the membrane. The hair can either remain a living protuberance of the cell or become a dead cuticular formation. Modifications:</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surrounding</w:t>
      </w:r>
      <w:proofErr w:type="gramEnd"/>
      <w:r w:rsidRPr="00F20025">
        <w:rPr>
          <w:rFonts w:ascii="Times New Roman" w:hAnsi="Times New Roman" w:cs="Times New Roman"/>
          <w:sz w:val="28"/>
          <w:szCs w:val="28"/>
          <w:lang w:val="en-US"/>
        </w:rPr>
        <w:t xml:space="preserve"> pore roller of hypodermis cells;</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larger</w:t>
      </w:r>
      <w:proofErr w:type="gramEnd"/>
      <w:r w:rsidRPr="00F20025">
        <w:rPr>
          <w:rFonts w:ascii="Times New Roman" w:hAnsi="Times New Roman" w:cs="Times New Roman"/>
          <w:sz w:val="28"/>
          <w:szCs w:val="28"/>
          <w:lang w:val="en-US"/>
        </w:rPr>
        <w:t xml:space="preserve"> version (spur);</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hooks</w:t>
      </w:r>
      <w:proofErr w:type="gramEnd"/>
      <w:r w:rsidRPr="00F20025">
        <w:rPr>
          <w:rFonts w:ascii="Times New Roman" w:hAnsi="Times New Roman" w:cs="Times New Roman"/>
          <w:sz w:val="28"/>
          <w:szCs w:val="28"/>
          <w:lang w:val="en-US"/>
        </w:rPr>
        <w:t xml:space="preserve"> for clutch wings;</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butterfly</w:t>
      </w:r>
      <w:proofErr w:type="gramEnd"/>
      <w:r w:rsidRPr="00F20025">
        <w:rPr>
          <w:rFonts w:ascii="Times New Roman" w:hAnsi="Times New Roman" w:cs="Times New Roman"/>
          <w:sz w:val="28"/>
          <w:szCs w:val="28"/>
          <w:lang w:val="en-US"/>
        </w:rPr>
        <w:t xml:space="preserve"> scales (flattened hair);</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suckers</w:t>
      </w:r>
      <w:proofErr w:type="gramEnd"/>
      <w:r w:rsidRPr="00F20025">
        <w:rPr>
          <w:rFonts w:ascii="Times New Roman" w:hAnsi="Times New Roman" w:cs="Times New Roman"/>
          <w:sz w:val="28"/>
          <w:szCs w:val="28"/>
          <w:lang w:val="en-US"/>
        </w:rPr>
        <w:t xml:space="preserve"> (end of hair - disc);</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hydrophobic</w:t>
      </w:r>
      <w:proofErr w:type="gramEnd"/>
      <w:r w:rsidRPr="00F20025">
        <w:rPr>
          <w:rFonts w:ascii="Times New Roman" w:hAnsi="Times New Roman" w:cs="Times New Roman"/>
          <w:sz w:val="28"/>
          <w:szCs w:val="28"/>
          <w:lang w:val="en-US"/>
        </w:rPr>
        <w:t xml:space="preserve"> hairs (for respiratory tubes of aquatic insects);</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poisonous</w:t>
      </w:r>
      <w:proofErr w:type="gramEnd"/>
      <w:r w:rsidRPr="00F20025">
        <w:rPr>
          <w:rFonts w:ascii="Times New Roman" w:hAnsi="Times New Roman" w:cs="Times New Roman"/>
          <w:sz w:val="28"/>
          <w:szCs w:val="28"/>
          <w:lang w:val="en-US"/>
        </w:rPr>
        <w:t xml:space="preserve"> hairs (the process of a special poisonous cell enters the cavity of a hair, and it is fragile);</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androconium</w:t>
      </w:r>
      <w:proofErr w:type="gramEnd"/>
      <w:r w:rsidRPr="00F20025">
        <w:rPr>
          <w:rFonts w:ascii="Times New Roman" w:hAnsi="Times New Roman" w:cs="Times New Roman"/>
          <w:sz w:val="28"/>
          <w:szCs w:val="28"/>
          <w:lang w:val="en-US"/>
        </w:rPr>
        <w:t xml:space="preserve"> (similar to the previous one, but instead of poison - an attractant).</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Coloring</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Depending on the localization of pigments, the color of the body of insects can be:</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cuticular</w:t>
      </w:r>
      <w:proofErr w:type="gramEnd"/>
      <w:r w:rsidRPr="00F20025">
        <w:rPr>
          <w:rFonts w:ascii="Times New Roman" w:hAnsi="Times New Roman" w:cs="Times New Roman"/>
          <w:sz w:val="28"/>
          <w:szCs w:val="28"/>
          <w:lang w:val="en-US"/>
        </w:rPr>
        <w:t xml:space="preserve"> - the greatest post-mortem resistance;</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hypodermal</w:t>
      </w:r>
      <w:proofErr w:type="gramEnd"/>
      <w:r w:rsidRPr="00F20025">
        <w:rPr>
          <w:rFonts w:ascii="Times New Roman" w:hAnsi="Times New Roman" w:cs="Times New Roman"/>
          <w:sz w:val="28"/>
          <w:szCs w:val="28"/>
          <w:lang w:val="en-US"/>
        </w:rPr>
        <w:t xml:space="preserve"> - grains of pigments, localized in the hypodermis, in some insects (stick insects) can move inside the cell, changing the color of the integument according to the situation;</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subgiperdermal</w:t>
      </w:r>
      <w:proofErr w:type="gramEnd"/>
      <w:r w:rsidRPr="00F20025">
        <w:rPr>
          <w:rFonts w:ascii="Times New Roman" w:hAnsi="Times New Roman" w:cs="Times New Roman"/>
          <w:sz w:val="28"/>
          <w:szCs w:val="28"/>
          <w:lang w:val="en-US"/>
        </w:rPr>
        <w:t xml:space="preserve"> - radiography of the viscera;</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Suprakutikulyarnoy - guns on top of the cuticle.</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In addition to the pigments themselves, the color can be determined by various optical surface effects (concave scales, prisms, thin films). The main pigment of the integument - </w:t>
      </w:r>
      <w:r w:rsidRPr="00F20025">
        <w:rPr>
          <w:rFonts w:ascii="Times New Roman" w:hAnsi="Times New Roman" w:cs="Times New Roman"/>
          <w:sz w:val="28"/>
          <w:szCs w:val="28"/>
          <w:lang w:val="en-US"/>
        </w:rPr>
        <w:lastRenderedPageBreak/>
        <w:t xml:space="preserve">melanin - gives the color from yellow to black. Usually, the harder the area of ​​the sclerite, the more melanins it contains, and the darker it is. Melanins are formed during the oxidation of chromogens in the presence of special enzymes. If a drawing is supposed on the body, it is determined by the localization of the chromogen, whereas the enzymes are distributed over all the integuments. White, bright yellow and orange flowers of the abjured women, wasps, syrphids are given by purine substances derived from the pupae. </w:t>
      </w:r>
      <w:proofErr w:type="gramStart"/>
      <w:r w:rsidRPr="00F20025">
        <w:rPr>
          <w:rFonts w:ascii="Times New Roman" w:hAnsi="Times New Roman" w:cs="Times New Roman"/>
          <w:sz w:val="28"/>
          <w:szCs w:val="28"/>
          <w:lang w:val="en-US"/>
        </w:rPr>
        <w:t>excreted</w:t>
      </w:r>
      <w:proofErr w:type="gramEnd"/>
      <w:r w:rsidRPr="00F20025">
        <w:rPr>
          <w:rFonts w:ascii="Times New Roman" w:hAnsi="Times New Roman" w:cs="Times New Roman"/>
          <w:sz w:val="28"/>
          <w:szCs w:val="28"/>
          <w:lang w:val="en-US"/>
        </w:rPr>
        <w:t xml:space="preserve"> uric acid. Carotenes, flavones and anthocyanins can be borrowed by insects from the plants eaten or the hemolymph of the victims who borrow pigments from the plants. The green color is given by the pigment biliverdin, which, when oxidized and restored, can change its shade, which is also important for chameleonism.</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chest consists of three large segments: the prothorax, the mesothorax, the labia, and the locomotor organs. On each segment there is one pair of jointed legs: front, middle, back. In the majority of insects, two pairs of wings are developed: the anterior ones located on the mesothorax and the hind ones located on the subsurface. In a number of insects, one or both pairs of wings may be underdeveloped until their complete loss. The abdomen, consisting of numerous (from 4 to 11) segments, contains most of the internal organs. The oral apparatus is formed on the basis of three pairs of jaws - modified limbs of the head segments, the third pair of jaws accrete.</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5797550" cy="2489200"/>
            <wp:effectExtent l="19050" t="0" r="0" b="0"/>
            <wp:docPr id="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b="24576"/>
                    <a:stretch>
                      <a:fillRect/>
                    </a:stretch>
                  </pic:blipFill>
                  <pic:spPr bwMode="auto">
                    <a:xfrm>
                      <a:off x="0" y="0"/>
                      <a:ext cx="5808428" cy="2493871"/>
                    </a:xfrm>
                    <a:prstGeom prst="rect">
                      <a:avLst/>
                    </a:prstGeom>
                    <a:noFill/>
                    <a:ln w="9525">
                      <a:noFill/>
                      <a:miter lim="800000"/>
                      <a:headEnd/>
                      <a:tailEnd/>
                    </a:ln>
                  </pic:spPr>
                </pic:pic>
              </a:graphicData>
            </a:graphic>
          </wp:inline>
        </w:drawing>
      </w:r>
    </w:p>
    <w:p w:rsidR="003928AB" w:rsidRPr="00F20025" w:rsidRDefault="00F2002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Fig.8</w:t>
      </w:r>
      <w:r w:rsidR="003928AB" w:rsidRPr="00F20025">
        <w:rPr>
          <w:rFonts w:ascii="Times New Roman" w:hAnsi="Times New Roman" w:cs="Times New Roman"/>
          <w:sz w:val="28"/>
          <w:szCs w:val="28"/>
          <w:lang w:val="en-US"/>
        </w:rPr>
        <w:t xml:space="preserve"> General </w:t>
      </w:r>
      <w:proofErr w:type="gramStart"/>
      <w:r w:rsidR="003928AB" w:rsidRPr="00F20025">
        <w:rPr>
          <w:rFonts w:ascii="Times New Roman" w:hAnsi="Times New Roman" w:cs="Times New Roman"/>
          <w:sz w:val="28"/>
          <w:szCs w:val="28"/>
          <w:lang w:val="en-US"/>
        </w:rPr>
        <w:t>view</w:t>
      </w:r>
      <w:proofErr w:type="gramEnd"/>
      <w:r w:rsidR="003928AB" w:rsidRPr="00F20025">
        <w:rPr>
          <w:rFonts w:ascii="Times New Roman" w:hAnsi="Times New Roman" w:cs="Times New Roman"/>
          <w:sz w:val="28"/>
          <w:szCs w:val="28"/>
          <w:lang w:val="en-US"/>
        </w:rPr>
        <w:t xml:space="preserve"> of the insect (Italian Locust):</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1 - </w:t>
      </w:r>
      <w:proofErr w:type="gramStart"/>
      <w:r w:rsidRPr="00F20025">
        <w:rPr>
          <w:rFonts w:ascii="Times New Roman" w:hAnsi="Times New Roman" w:cs="Times New Roman"/>
          <w:sz w:val="28"/>
          <w:szCs w:val="28"/>
          <w:lang w:val="en-US"/>
        </w:rPr>
        <w:t>antenna</w:t>
      </w:r>
      <w:proofErr w:type="gramEnd"/>
      <w:r w:rsidRPr="00F20025">
        <w:rPr>
          <w:rFonts w:ascii="Times New Roman" w:hAnsi="Times New Roman" w:cs="Times New Roman"/>
          <w:sz w:val="28"/>
          <w:szCs w:val="28"/>
          <w:lang w:val="en-US"/>
        </w:rPr>
        <w:t>; 2 - forehead; 3 - peephole; 4 - an eye; 5 - head; 6 - chest; 7 - pronotum; 8 - abdomen; 9 - wings; 10 - egg deposit; 11 - foot; 12 - shin; 13 — hip</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Oral apparatus.</w:t>
      </w:r>
      <w:proofErr w:type="gramEnd"/>
      <w:r w:rsidRPr="00F20025">
        <w:rPr>
          <w:rFonts w:ascii="Times New Roman" w:hAnsi="Times New Roman" w:cs="Times New Roman"/>
          <w:sz w:val="28"/>
          <w:szCs w:val="28"/>
          <w:lang w:val="en-US"/>
        </w:rPr>
        <w:t xml:space="preserve"> It has been established that there has been a pattern of</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gnawing mouth apparatus (Fig. 2) has dragonflies, orthoptera, coleoptera, retinopterans, </w:t>
      </w:r>
      <w:proofErr w:type="gramStart"/>
      <w:r w:rsidRPr="00F20025">
        <w:rPr>
          <w:rFonts w:ascii="Times New Roman" w:hAnsi="Times New Roman" w:cs="Times New Roman"/>
          <w:sz w:val="28"/>
          <w:szCs w:val="28"/>
          <w:lang w:val="en-US"/>
        </w:rPr>
        <w:t>most</w:t>
      </w:r>
      <w:proofErr w:type="gramEnd"/>
      <w:r w:rsidRPr="00F20025">
        <w:rPr>
          <w:rFonts w:ascii="Times New Roman" w:hAnsi="Times New Roman" w:cs="Times New Roman"/>
          <w:sz w:val="28"/>
          <w:szCs w:val="28"/>
          <w:lang w:val="en-US"/>
        </w:rPr>
        <w:t xml:space="preserve"> hymenopterans. It is intended for food mainly dense food. The apparatus consists of lower lip, lower jaws and lower lip. The upper lip is a specialized skin of a rectangular or oval shape. It is a tactile and taste organ. The upper jaws are monolithic, non-segmented, highly chitinized. The teeth are developed on the inner edge.</w:t>
      </w: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lastRenderedPageBreak/>
        <w:drawing>
          <wp:inline distT="0" distB="0" distL="0" distR="0">
            <wp:extent cx="5387207" cy="4019107"/>
            <wp:effectExtent l="19050" t="0" r="3943"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srcRect/>
                    <a:stretch>
                      <a:fillRect/>
                    </a:stretch>
                  </pic:blipFill>
                  <pic:spPr bwMode="auto">
                    <a:xfrm>
                      <a:off x="0" y="0"/>
                      <a:ext cx="5385790" cy="4018050"/>
                    </a:xfrm>
                    <a:prstGeom prst="rect">
                      <a:avLst/>
                    </a:prstGeom>
                    <a:noFill/>
                    <a:ln w="9525">
                      <a:noFill/>
                      <a:miter lim="800000"/>
                      <a:headEnd/>
                      <a:tailEnd/>
                    </a:ln>
                  </pic:spPr>
                </pic:pic>
              </a:graphicData>
            </a:graphic>
          </wp:inline>
        </w:drawing>
      </w:r>
    </w:p>
    <w:p w:rsidR="003928AB" w:rsidRPr="00F20025" w:rsidRDefault="00F2002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 9</w:t>
      </w:r>
      <w:r w:rsidR="003928AB" w:rsidRPr="00F20025">
        <w:rPr>
          <w:rFonts w:ascii="Times New Roman" w:hAnsi="Times New Roman" w:cs="Times New Roman"/>
          <w:sz w:val="28"/>
          <w:szCs w:val="28"/>
          <w:lang w:val="en-US"/>
        </w:rPr>
        <w:t xml:space="preserve"> Types of oral devices: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 gnawing (cockroach); 2 - piercing-sucking (bug); 3 - sucking (butterfly); 4 - gnawing-licking (bee); 5 - licking (fly); a - upper lip; b —Lower upper jaws; in - mandibles; g - lower lip</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lower jaws retain the segmentation and consist of the main segment and the stem extending from it with chewing lobes and sensitive palp. The piercing-sucking mouth apparatus is designed to supply a variety of liquid food, hidden under the covering tissues of animals or plants. This apparatus is developed in bedbugs, hind wings (aphids, etc.), fringed wings (thrips), and in some members of the order Diptera (mosquitoes).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gnawing-mouth apparatus is found in some hymenopterans: bees, bumblebees, few wasps.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Licking mouth apparatus has a significant part of dipterous - flies. This most complex and modified apparatus serves to supply various liquid foods and fine food suspensions (sugary juices, decomposition products of organic residues, etc.). </w:t>
      </w:r>
      <w:proofErr w:type="gramStart"/>
      <w:r w:rsidRPr="00F20025">
        <w:rPr>
          <w:rFonts w:ascii="Times New Roman" w:hAnsi="Times New Roman" w:cs="Times New Roman"/>
          <w:sz w:val="28"/>
          <w:szCs w:val="28"/>
          <w:lang w:val="en-US"/>
        </w:rPr>
        <w:t>The structure and types of wings.</w:t>
      </w:r>
      <w:proofErr w:type="gramEnd"/>
      <w:r w:rsidRPr="00F20025">
        <w:rPr>
          <w:rFonts w:ascii="Times New Roman" w:hAnsi="Times New Roman" w:cs="Times New Roman"/>
          <w:sz w:val="28"/>
          <w:szCs w:val="28"/>
          <w:lang w:val="en-US"/>
        </w:rPr>
        <w:t xml:space="preserve"> The wing of the insect is formed by a modified fold of the skin - the thinnest two-layer wing membrane, in which chitinized veins pass. With all the variety of forms in the wing, there are three sides: the front edge, the outer (outer) edge and the rear (inner) edge and three corners: the base, the top and the back corner. The structure of the wings is considered from two positions: venation and texture. The venation of the wings of insects is very diverse and often serves as an important identifying attribute. In the direction of the wing, the veins are divided into longitudinal and transverse.</w:t>
      </w:r>
    </w:p>
    <w:p w:rsidR="009F02B0"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There are two main types of venation: mesh and membranous (Fig. 3). Mesh venation is a dense, fine-meshed venation, in which in addition to the longitudinal veins there are many small transverse, forming (more than 20) closed cells. Such venation is developed in groups of Dragonflies, Pryvokrylye, Retina-winged and some others. Membranous venation sparse, with a small number or lack of transverse veins; cells are large, few. This venation is developed in most units.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4419600" cy="179070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srcRect/>
                    <a:stretch>
                      <a:fillRect/>
                    </a:stretch>
                  </pic:blipFill>
                  <pic:spPr bwMode="auto">
                    <a:xfrm>
                      <a:off x="0" y="0"/>
                      <a:ext cx="4403959" cy="1784363"/>
                    </a:xfrm>
                    <a:prstGeom prst="rect">
                      <a:avLst/>
                    </a:prstGeom>
                    <a:noFill/>
                    <a:ln w="9525">
                      <a:noFill/>
                      <a:miter lim="800000"/>
                      <a:headEnd/>
                      <a:tailEnd/>
                    </a:ln>
                  </pic:spPr>
                </pic:pic>
              </a:graphicData>
            </a:graphic>
          </wp:inline>
        </w:drawing>
      </w:r>
    </w:p>
    <w:p w:rsidR="003928AB" w:rsidRPr="00F20025" w:rsidRDefault="00F20025"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Fig. 10</w:t>
      </w:r>
      <w:r w:rsidR="003928AB" w:rsidRPr="00F20025">
        <w:rPr>
          <w:rFonts w:ascii="Times New Roman" w:hAnsi="Times New Roman" w:cs="Times New Roman"/>
          <w:sz w:val="28"/>
          <w:szCs w:val="28"/>
          <w:lang w:val="en-US"/>
        </w:rPr>
        <w:t>.</w:t>
      </w:r>
      <w:proofErr w:type="gramEnd"/>
      <w:r w:rsidR="003928AB" w:rsidRPr="00F20025">
        <w:rPr>
          <w:rFonts w:ascii="Times New Roman" w:hAnsi="Times New Roman" w:cs="Times New Roman"/>
          <w:sz w:val="28"/>
          <w:szCs w:val="28"/>
          <w:lang w:val="en-US"/>
        </w:rPr>
        <w:t xml:space="preserve"> Types of wings: 1 - with mesh venation (gold-eyed); 2 - with webbed venation (sawfly); 3 - hard (beetle elytra); 4 - semi-rigid (front wing bug)</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insects</w:t>
      </w:r>
      <w:proofErr w:type="gramEnd"/>
      <w:r w:rsidRPr="00F20025">
        <w:rPr>
          <w:rFonts w:ascii="Times New Roman" w:hAnsi="Times New Roman" w:cs="Times New Roman"/>
          <w:sz w:val="28"/>
          <w:szCs w:val="28"/>
          <w:lang w:val="en-US"/>
        </w:rPr>
        <w:t xml:space="preserve"> (Lepidoptera, Hymenoptera, Diptera, Coleoptera, etc.). The venation of the front and rear wings of insects is always of the same type.</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Test questions: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The gnawing and piercing-sucking mouthpieces of insects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The structure and types of wings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Hind wings in all insects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Literature:</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1.AshikbayevN.Zh</w:t>
      </w:r>
      <w:proofErr w:type="gramEnd"/>
      <w:r w:rsidRPr="00F20025">
        <w:rPr>
          <w:rFonts w:ascii="Times New Roman" w:hAnsi="Times New Roman" w:cs="Times New Roman"/>
          <w:sz w:val="28"/>
          <w:szCs w:val="28"/>
          <w:lang w:val="en-US"/>
        </w:rPr>
        <w:t>., AgibaevA.Zh., Prokofyev O.N. Entomophagous insect pests. - Almaty, 1996.</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The list of pesticides (toxic chemicals) permitted for use on the territory of the Republic of Kazakhstan for 2003-2012. - Astana, 2003.</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Plant Protection Handbook. -Almaty, 2004.</w:t>
      </w: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C23FDF" w:rsidRDefault="003928AB" w:rsidP="00B0746E">
      <w:pPr>
        <w:spacing w:line="240" w:lineRule="auto"/>
        <w:jc w:val="both"/>
        <w:rPr>
          <w:rFonts w:ascii="Times New Roman" w:hAnsi="Times New Roman" w:cs="Times New Roman"/>
          <w:sz w:val="28"/>
          <w:szCs w:val="28"/>
        </w:rPr>
      </w:pPr>
      <w:proofErr w:type="gramStart"/>
      <w:r w:rsidRPr="00F20025">
        <w:rPr>
          <w:rFonts w:ascii="Times New Roman" w:hAnsi="Times New Roman" w:cs="Times New Roman"/>
          <w:sz w:val="28"/>
          <w:szCs w:val="28"/>
          <w:lang w:val="en-US"/>
        </w:rPr>
        <w:lastRenderedPageBreak/>
        <w:t xml:space="preserve">Lecture  </w:t>
      </w:r>
      <w:r w:rsidRPr="00F20025">
        <w:rPr>
          <w:rFonts w:ascii="Times New Roman" w:hAnsi="Times New Roman" w:cs="Times New Roman"/>
          <w:sz w:val="28"/>
          <w:szCs w:val="28"/>
          <w:lang w:val="kk-KZ"/>
        </w:rPr>
        <w:t>№</w:t>
      </w:r>
      <w:proofErr w:type="gramEnd"/>
      <w:r w:rsidRPr="00F20025">
        <w:rPr>
          <w:rFonts w:ascii="Times New Roman" w:hAnsi="Times New Roman" w:cs="Times New Roman"/>
          <w:sz w:val="28"/>
          <w:szCs w:val="28"/>
          <w:lang w:val="en-US"/>
        </w:rPr>
        <w:t xml:space="preserve">4. </w:t>
      </w:r>
      <w:proofErr w:type="gramStart"/>
      <w:r w:rsidRPr="00F20025">
        <w:rPr>
          <w:rFonts w:ascii="Times New Roman" w:hAnsi="Times New Roman" w:cs="Times New Roman"/>
          <w:sz w:val="28"/>
          <w:szCs w:val="28"/>
          <w:lang w:val="en-US"/>
        </w:rPr>
        <w:t>Anatomy and physiology of insects.</w:t>
      </w:r>
      <w:proofErr w:type="gramEnd"/>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Plan: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Digestive system</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Respiratory system.</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Nervous system.</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4. The reproductive system.</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The skin and their derivatives.</w:t>
      </w:r>
      <w:proofErr w:type="gramEnd"/>
      <w:r w:rsidRPr="00F20025">
        <w:rPr>
          <w:rFonts w:ascii="Times New Roman" w:hAnsi="Times New Roman" w:cs="Times New Roman"/>
          <w:sz w:val="28"/>
          <w:szCs w:val="28"/>
          <w:lang w:val="en-US"/>
        </w:rPr>
        <w:t xml:space="preserve"> The </w:t>
      </w:r>
      <w:proofErr w:type="gramStart"/>
      <w:r w:rsidRPr="00F20025">
        <w:rPr>
          <w:rFonts w:ascii="Times New Roman" w:hAnsi="Times New Roman" w:cs="Times New Roman"/>
          <w:sz w:val="28"/>
          <w:szCs w:val="28"/>
          <w:lang w:val="en-US"/>
        </w:rPr>
        <w:t>skin of insects have</w:t>
      </w:r>
      <w:proofErr w:type="gramEnd"/>
      <w:r w:rsidRPr="00F20025">
        <w:rPr>
          <w:rFonts w:ascii="Times New Roman" w:hAnsi="Times New Roman" w:cs="Times New Roman"/>
          <w:sz w:val="28"/>
          <w:szCs w:val="28"/>
          <w:lang w:val="en-US"/>
        </w:rPr>
        <w:t xml:space="preserve"> a complex, multi-layered structure. First of all, they are divided into the outer layer - the cuticle and the inner layer of skin cells - the hypodermis. The substance that determines the basic properties of the cuticle is nitrogenous polysaccharide chitin, which has high mechanical and chemical resistance</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Insects have a well-developed and differentiated muscular system. Some caterpillars, for example, have up to 2,000 muscles. Both skeletal and visceral, that is, the </w:t>
      </w:r>
      <w:proofErr w:type="gramStart"/>
      <w:r w:rsidRPr="00F20025">
        <w:rPr>
          <w:rFonts w:ascii="Times New Roman" w:hAnsi="Times New Roman" w:cs="Times New Roman"/>
          <w:sz w:val="28"/>
          <w:szCs w:val="28"/>
          <w:lang w:val="en-US"/>
        </w:rPr>
        <w:t>viscera, the musculature is</w:t>
      </w:r>
      <w:proofErr w:type="gramEnd"/>
      <w:r w:rsidRPr="00F20025">
        <w:rPr>
          <w:rFonts w:ascii="Times New Roman" w:hAnsi="Times New Roman" w:cs="Times New Roman"/>
          <w:sz w:val="28"/>
          <w:szCs w:val="28"/>
          <w:lang w:val="en-US"/>
        </w:rPr>
        <w:t xml:space="preserve"> constructed from striated muscle fibers.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Muscle fiber, as in vertebrates, consists of myofibrils immersed in a sarcoplasm with numerous nuclei and mitochondria rich in oxidative enzymes. Outside, each muscle fiber is surrounded by a thin elastic sheath - sarcolemma. Attaching the muscles to the cuticle is provided by modified thin fibers - tonofibrils, which represent the endings of the myofibrils.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absolute strength of the muscles of insects (3.6-6 kg) approaches this indicator in humans (6-10 kg). However, the relative strength of the muscles is very high. Thus, an insect can move a load 14 to 25 times the body </w:t>
      </w:r>
      <w:proofErr w:type="gramStart"/>
      <w:r w:rsidRPr="00F20025">
        <w:rPr>
          <w:rFonts w:ascii="Times New Roman" w:hAnsi="Times New Roman" w:cs="Times New Roman"/>
          <w:sz w:val="28"/>
          <w:szCs w:val="28"/>
          <w:lang w:val="en-US"/>
        </w:rPr>
        <w:t>weight,</w:t>
      </w:r>
      <w:proofErr w:type="gramEnd"/>
      <w:r w:rsidRPr="00F20025">
        <w:rPr>
          <w:rFonts w:ascii="Times New Roman" w:hAnsi="Times New Roman" w:cs="Times New Roman"/>
          <w:sz w:val="28"/>
          <w:szCs w:val="28"/>
          <w:lang w:val="en-US"/>
        </w:rPr>
        <w:t xml:space="preserve"> and the dung beetle Onthophagus even 90 times. The flea jumps 30 cm tall, which is 200 times the size of its body, and so on.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Muscle work is regulated by the nervous system. To do this, the skeletal muscles have peripheral branchings of the endings of the nerve cells in contact with the muscle fibers. In the area of ​​contact, several synaptic zones can be found under an electron microscope, in which excitation is transferred from nerve to muscle. Details of the structure of the synapse and transmission of nervous excitement will be considered when describing the nervous system.</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Nervous system.</w:t>
      </w:r>
      <w:proofErr w:type="gramEnd"/>
      <w:r w:rsidRPr="00F20025">
        <w:rPr>
          <w:rFonts w:ascii="Times New Roman" w:hAnsi="Times New Roman" w:cs="Times New Roman"/>
          <w:sz w:val="28"/>
          <w:szCs w:val="28"/>
          <w:lang w:val="en-US"/>
        </w:rPr>
        <w:t xml:space="preserve"> The main element of the nervous system is the nerve cell, or neuron (Fig. 18, a).</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There are three types of neurons: sensory, motor and associative.</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Many insecticides, penetrating into the insect hemolymph, primarily affect the nervous system. Thus, </w:t>
      </w:r>
      <w:proofErr w:type="gramStart"/>
      <w:r w:rsidRPr="00F20025">
        <w:rPr>
          <w:rFonts w:ascii="Times New Roman" w:hAnsi="Times New Roman" w:cs="Times New Roman"/>
          <w:sz w:val="28"/>
          <w:szCs w:val="28"/>
          <w:lang w:val="en-US"/>
        </w:rPr>
        <w:t>organophosphorus</w:t>
      </w:r>
      <w:proofErr w:type="gramEnd"/>
      <w:r w:rsidRPr="00F20025">
        <w:rPr>
          <w:rFonts w:ascii="Times New Roman" w:hAnsi="Times New Roman" w:cs="Times New Roman"/>
          <w:sz w:val="28"/>
          <w:szCs w:val="28"/>
          <w:lang w:val="en-US"/>
        </w:rPr>
        <w:t xml:space="preserve"> drugs inhibit, i.e., inhibit cholinesterase activity. As a result, the action of electrical signals during the transition from the dendrite of one nerve </w:t>
      </w:r>
      <w:r w:rsidRPr="00F20025">
        <w:rPr>
          <w:rFonts w:ascii="Times New Roman" w:hAnsi="Times New Roman" w:cs="Times New Roman"/>
          <w:sz w:val="28"/>
          <w:szCs w:val="28"/>
          <w:lang w:val="en-US"/>
        </w:rPr>
        <w:lastRenderedPageBreak/>
        <w:t>cell to another is not interrupted, the nerve cells are overexcited, and with prolonged stimulation, the effect of overexcitation is replaced by the complete shutdown of synaptic excitation transfer and the death of an insect.</w:t>
      </w: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nervous system of insects is divided into central, peripheral and sympathetic.</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central nervous system consists of a series of paired ganglia, or ganglia, connected by longitudinal cords or connections, and in a segment by short transverse commissures. The whole system of ganglia consists of two sections - the head and abdominal.</w:t>
      </w:r>
      <w:r w:rsidRPr="00F20025">
        <w:rPr>
          <w:rFonts w:ascii="Times New Roman" w:hAnsi="Times New Roman" w:cs="Times New Roman"/>
          <w:sz w:val="28"/>
          <w:szCs w:val="28"/>
          <w:lang w:val="en-US"/>
        </w:rPr>
        <w:cr/>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head section is represented by a large supra-pharyngeal node — the brain located above the esophagus, and the less developed subpharyngeal node — below the esophagus. Both nodes are connected by connections into the pharyngeal ring.</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brain is the most complex (Fig. 18 b, c). It consists of three fused ganglia. The anterior section, or protocerebrum, is more developed than the others and includes two large visual lobes, which innervate the eyes, and several associative centers, among which the most important are: the central body, the </w:t>
      </w:r>
      <w:proofErr w:type="gramStart"/>
      <w:r w:rsidRPr="00F20025">
        <w:rPr>
          <w:rFonts w:ascii="Times New Roman" w:hAnsi="Times New Roman" w:cs="Times New Roman"/>
          <w:sz w:val="28"/>
          <w:szCs w:val="28"/>
          <w:lang w:val="en-US"/>
        </w:rPr>
        <w:t>protocerebral bridge</w:t>
      </w:r>
      <w:proofErr w:type="gramEnd"/>
      <w:r w:rsidRPr="00F20025">
        <w:rPr>
          <w:rFonts w:ascii="Times New Roman" w:hAnsi="Times New Roman" w:cs="Times New Roman"/>
          <w:sz w:val="28"/>
          <w:szCs w:val="28"/>
          <w:lang w:val="en-US"/>
        </w:rPr>
        <w:t xml:space="preserve"> and paired fungoid bodies.</w:t>
      </w: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middle part of the brain, or deutocerebrum, innervates the antennae, and the posterior part, or tritosecerebrum, the upper lip and is associated with the sympathetic nervous system.</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sub-pharyngeal node occurred as a result of the fusion of the three ganglia of the maxillary head and innervates the oral organs and the anterior intestine.</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abdominal region of the central nervous system is represented by the abdominal nerve chain, which consists of more primitive insects consisting of three pairs of pectoral and eight pairs of abdominal ganglia.</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One of the features of the nervous system of insects is the tendency to merge part of the ganglia, reaching a maximum in higher beetles and higher flies.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Thus, in the gray carrion, all the pectoral and abdominal ganglia merged into a single node lying in the chest, and only nerves remained in the abdomen. Another feature of the nervous system is </w:t>
      </w:r>
      <w:proofErr w:type="gramStart"/>
      <w:r w:rsidRPr="00F20025">
        <w:rPr>
          <w:rFonts w:ascii="Times New Roman" w:hAnsi="Times New Roman" w:cs="Times New Roman"/>
          <w:sz w:val="28"/>
          <w:szCs w:val="28"/>
          <w:lang w:val="en-US"/>
        </w:rPr>
        <w:t>a certain</w:t>
      </w:r>
      <w:proofErr w:type="gramEnd"/>
      <w:r w:rsidRPr="00F20025">
        <w:rPr>
          <w:rFonts w:ascii="Times New Roman" w:hAnsi="Times New Roman" w:cs="Times New Roman"/>
          <w:sz w:val="28"/>
          <w:szCs w:val="28"/>
          <w:lang w:val="en-US"/>
        </w:rPr>
        <w:t xml:space="preserve"> autonomy of each pair of ganglia. Thus, the sting of a bee, being torn out of the body along with the nervous ganglion, continues to function in the wound of a stung animal.</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peripheral nervous system is represented by the entire set of nerves extending from the central and sympathetic nervous system. Using the nerves of the ganglion are connected to various receptors and effectors located in different parts of the body of the insect.</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The sympathetic, or vegetative, nervous system consists of several ganglia located in the head and chest, an unpaired nerve that passes between the connections of the ventral nerve chain, and a caudal region connected to the posterior node of the abdominal nervous system. This system regulates the work of the internal organs and muscular system of insects, including the endocrine glands.</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Sense organs.</w:t>
      </w:r>
      <w:proofErr w:type="gramEnd"/>
      <w:r w:rsidRPr="00F20025">
        <w:rPr>
          <w:rFonts w:ascii="Times New Roman" w:hAnsi="Times New Roman" w:cs="Times New Roman"/>
          <w:sz w:val="28"/>
          <w:szCs w:val="28"/>
          <w:lang w:val="en-US"/>
        </w:rPr>
        <w:t xml:space="preserve"> The sensory organ is the set of sensitive elements - receptors, or sensilla, adapted to the perception of the same stimuli. In accordance with the variety of perceived stimuli — mechanical, thermal, chemical, and light — all insect receptors are divided into four groups: mechanical, thermal, chemo, and photoreceptors. The organs of touch are located on different parts of the body, especially on the antennae, palpi, legs, abdominal appendages, in the form of sensitive hairs. Hair irritation is transmitted by a tactile nerve cell located at its base, and along its processes it enters the nerve center. Such a trichoidsensillum can react not only to touch, but also to the movement of air and sound waves. So, worker bees and queen bees, deprived of the organs of hearing, respond well to sound stimuli. On the cerks of crickets of the genus Gryllus, several types of trichoidsensilla were found, differing in length of hairs and tuned to the perception of sound frequencies of different ranges.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organs of hearing are well developed only in insects that can emit sound (locusts, grasshoppers, singing cicadas, etc.) They are represented as tympanic organs, that is, refined, like the eardrum, sites of the cuticle. They get used to them closely (in locusts) or perceive vibrations through the tracheal trunk (in grasshoppers and crickets) of a group of receptor neurons. Paired tympanal organs in locusts and cynadas are located on segment I of the abdomen, in grasshoppers and crickets, on the legs of the front legs.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Organs of taste are located on the mouth parts. Taste sensillae were also found on lepidoptera, bees, and flies on the foreleg, and on the folds of the winged wasps, on the terminal segments of the antennae. Insects to varying degrees can distinguish between sweet, salty, bitter and sour.</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organs of smell are concentrated mainly on the antennae in the form of plates or cones, immersed in the recesses of the cuticle and connected to the nerve cells. Olfactory males are more abundant in males than females. The sensitivity of insects to certain odors is higher than that of humans. So, bees detect the smell of geraniol and other essential oils at a concentration of 40-100 times less than humans, and labeled males of some butterflies distinguished the sex pheromone of unfertilized females for 3-9 km.</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Digestive system.</w:t>
      </w:r>
      <w:proofErr w:type="gramEnd"/>
      <w:r w:rsidRPr="00F20025">
        <w:rPr>
          <w:rFonts w:ascii="Times New Roman" w:hAnsi="Times New Roman" w:cs="Times New Roman"/>
          <w:sz w:val="28"/>
          <w:szCs w:val="28"/>
          <w:lang w:val="en-US"/>
        </w:rPr>
        <w:t xml:space="preserve"> The digestive system is divided into three general sections: the anterior, middle and hind gut (Fig. 4). The frontal intestine includes the oral cavity into which the salivary glands open, a throat with well-developed muscles, an elongated esophagus, a goiter — a reservoir for storing food, well developed in sucking insects, and a compact muscular stomach, which crushes food better developed in gnawing insects. Major digestion occurs in the midgut under the action of excreted enzymes. The walls of the middle gut absorb nutrients.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lastRenderedPageBreak/>
        <w:drawing>
          <wp:inline distT="0" distB="0" distL="0" distR="0">
            <wp:extent cx="2974482" cy="2158409"/>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2971800" cy="2156463"/>
                    </a:xfrm>
                    <a:prstGeom prst="rect">
                      <a:avLst/>
                    </a:prstGeom>
                    <a:noFill/>
                    <a:ln w="9525">
                      <a:noFill/>
                      <a:miter lim="800000"/>
                      <a:headEnd/>
                      <a:tailEnd/>
                    </a:ln>
                  </pic:spPr>
                </pic:pic>
              </a:graphicData>
            </a:graphic>
          </wp:inline>
        </w:drawing>
      </w:r>
    </w:p>
    <w:p w:rsidR="003928AB" w:rsidRPr="00F20025" w:rsidRDefault="00F2002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Fig.11</w:t>
      </w:r>
      <w:r w:rsidR="003928AB" w:rsidRPr="00F20025">
        <w:rPr>
          <w:rFonts w:ascii="Times New Roman" w:hAnsi="Times New Roman" w:cs="Times New Roman"/>
          <w:sz w:val="28"/>
          <w:szCs w:val="28"/>
          <w:lang w:val="en-US"/>
        </w:rPr>
        <w:t xml:space="preserve">. </w:t>
      </w:r>
      <w:proofErr w:type="gramStart"/>
      <w:r w:rsidR="003928AB" w:rsidRPr="00F20025">
        <w:rPr>
          <w:rFonts w:ascii="Times New Roman" w:hAnsi="Times New Roman" w:cs="Times New Roman"/>
          <w:sz w:val="28"/>
          <w:szCs w:val="28"/>
          <w:lang w:val="en-US"/>
        </w:rPr>
        <w:t>The</w:t>
      </w:r>
      <w:proofErr w:type="gramEnd"/>
      <w:r w:rsidR="003928AB" w:rsidRPr="00F20025">
        <w:rPr>
          <w:rFonts w:ascii="Times New Roman" w:hAnsi="Times New Roman" w:cs="Times New Roman"/>
          <w:sz w:val="28"/>
          <w:szCs w:val="28"/>
          <w:lang w:val="en-US"/>
        </w:rPr>
        <w:t xml:space="preserve"> internal structure of the insect:</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1 - </w:t>
      </w:r>
      <w:proofErr w:type="gramStart"/>
      <w:r w:rsidRPr="00F20025">
        <w:rPr>
          <w:rFonts w:ascii="Times New Roman" w:hAnsi="Times New Roman" w:cs="Times New Roman"/>
          <w:sz w:val="28"/>
          <w:szCs w:val="28"/>
          <w:lang w:val="en-US"/>
        </w:rPr>
        <w:t>the</w:t>
      </w:r>
      <w:proofErr w:type="gramEnd"/>
      <w:r w:rsidRPr="00F20025">
        <w:rPr>
          <w:rFonts w:ascii="Times New Roman" w:hAnsi="Times New Roman" w:cs="Times New Roman"/>
          <w:sz w:val="28"/>
          <w:szCs w:val="28"/>
          <w:lang w:val="en-US"/>
        </w:rPr>
        <w:t xml:space="preserve"> esophagus; 2 - salivary gland reservoir; 3 - salivary gland; 4 - goiter; 5 - a muscular stomach; 6 - blind processes of the midgut; 7 - midgut; 8 - malpighiev vessels; 9 - posterior intestine; 10 - the rectum; 11 - testicle; 12 - seed tube; 13 - accessory gland; 14, 16 - tracheas; 15 - abdominal nerve chain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 the thicker posterior intestine, an excess of water is absorbed with dissolved low-molecular substances, excrement is formed, which is removed through the rectum and the anus.</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Excretory system.</w:t>
      </w:r>
      <w:proofErr w:type="gramEnd"/>
      <w:r w:rsidRPr="00F20025">
        <w:rPr>
          <w:rFonts w:ascii="Times New Roman" w:hAnsi="Times New Roman" w:cs="Times New Roman"/>
          <w:sz w:val="28"/>
          <w:szCs w:val="28"/>
          <w:lang w:val="en-US"/>
        </w:rPr>
        <w:t xml:space="preserve"> The main organs of insect excretion are malpighian vessels, tubular tubules (from two to a hundred), the closed ends of which are freely located in the abdominal cavity, with the other ends opening into the intestine at the border of the middle and posterior intestines.</w:t>
      </w: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Organs of view </w:t>
      </w:r>
      <w:proofErr w:type="gramStart"/>
      <w:r w:rsidRPr="00F20025">
        <w:rPr>
          <w:rFonts w:ascii="Times New Roman" w:hAnsi="Times New Roman" w:cs="Times New Roman"/>
          <w:sz w:val="28"/>
          <w:szCs w:val="28"/>
          <w:lang w:val="en-US"/>
        </w:rPr>
        <w:t>Despite</w:t>
      </w:r>
      <w:proofErr w:type="gramEnd"/>
      <w:r w:rsidRPr="00F20025">
        <w:rPr>
          <w:rFonts w:ascii="Times New Roman" w:hAnsi="Times New Roman" w:cs="Times New Roman"/>
          <w:sz w:val="28"/>
          <w:szCs w:val="28"/>
          <w:lang w:val="en-US"/>
        </w:rPr>
        <w:t xml:space="preserve"> their small size, insects have complex, highly sensitive organs of sense. The organs of view are represented by complex eyes and simple eyes. The faceted eye consists of thousands of elementary visual units - ommatidia. Insects have a developed color vision, the spectrum of which is somewhat offset from the ultraviolet region.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organs of vision are developed in most insects. The most developed reach complex, or faceted, eyes (Fig. 19). The number of visual elements - ommatidia, or facets, in the eye of a house fly reaches 4 thousand, and in dragonflies even 28 thousand. Ommatidium consists of a transparent lens, or cornea, in the form of a biconcave lens and a transparent crystal cone under it. Together they make up the optical system. Under the cone is the retina, which perceives light rays. Retinal cells are connected by nerve fibers with visual lobes of the brain. Each ommatidium is surrounded by pigment cells. Figure ... A schematic section of a compound eye (a) and a focke on its surface (b): 1-cornea; 2 crystal cone; retinal cell.</w:t>
      </w: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eyes, or dorsal simple eyes, in contrast to the complex on </w:t>
      </w:r>
      <w:proofErr w:type="gramStart"/>
      <w:r w:rsidRPr="00F20025">
        <w:rPr>
          <w:rFonts w:ascii="Times New Roman" w:hAnsi="Times New Roman" w:cs="Times New Roman"/>
          <w:sz w:val="28"/>
          <w:szCs w:val="28"/>
          <w:lang w:val="en-US"/>
        </w:rPr>
        <w:t>the I</w:t>
      </w:r>
      <w:proofErr w:type="gramEnd"/>
      <w:r w:rsidRPr="00F20025">
        <w:rPr>
          <w:rFonts w:ascii="Times New Roman" w:hAnsi="Times New Roman" w:cs="Times New Roman"/>
          <w:sz w:val="28"/>
          <w:szCs w:val="28"/>
          <w:lang w:val="en-US"/>
        </w:rPr>
        <w:t xml:space="preserve"> optical part, have a series of sensing elements and are innervated not from the visual lobes, but from the middle part of the protocerebrum. The functions of the simple eye are not clear enough. The optical system gives a fairly clear image, but in the sensitive part it is completely out of focus. However, turning off these receptors leads to a decrease in insect mobility. </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Stemmas, or lateral simple eyes, are diverse. In the larvae of the sawflies, they are similar to the dorsal ones, and in the caterpillars the butterflies resemble the ommatidia of the complex eye. Caterpillars perceive the shape of objects, distinguish small details on their surface and are even capable of color vision.</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Color vision.</w:t>
      </w:r>
      <w:proofErr w:type="gramEnd"/>
      <w:r w:rsidRPr="00F20025">
        <w:rPr>
          <w:rFonts w:ascii="Times New Roman" w:hAnsi="Times New Roman" w:cs="Times New Roman"/>
          <w:sz w:val="28"/>
          <w:szCs w:val="28"/>
          <w:lang w:val="en-US"/>
        </w:rPr>
        <w:t xml:space="preserve"> Most insect species can distinguish colors. Aphids distinguish red, yellow and green from blue and purple; Swedish fly attracts blue shades on a green field. In bees, color vision is shifted towards the short-wave part of the spectrum: they do not clearly distinguish the orange-red part of it, but they well distinguish the ultraviolet part inaccessible to humans. Colorado potato beetle reacts predominantly to ultraviolet radiation.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main organs of smell are antennas that carry many special sensitive receptors. The acuteness and specificity of the smell of insects is unusually great. The males of some moths find the female, guided by the smell of the pheromone, from a distance of 10-12 km</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The reproductive system.</w:t>
      </w:r>
      <w:proofErr w:type="gramEnd"/>
      <w:r w:rsidRPr="00F20025">
        <w:rPr>
          <w:rFonts w:ascii="Times New Roman" w:hAnsi="Times New Roman" w:cs="Times New Roman"/>
          <w:sz w:val="28"/>
          <w:szCs w:val="28"/>
          <w:lang w:val="en-US"/>
        </w:rPr>
        <w:t xml:space="preserve"> The reproductive system of insects is represented by the sex and adnexal glands, the excretory ducts and the sex organs found.</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female reproductive system consists of paired glands - the ovaries, consisting of egg tubules. Numerous eggs are formed in them. The excretory ducts are paired oviducts coming from the ovaries, which unite into an unpaired oviduct, which opens with a sexual opening. A chamber for storing sperm seminal receptacle is associated with the oviduct.</w:t>
      </w:r>
    </w:p>
    <w:p w:rsidR="00C20976"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In the male reproductive system, the paired glands of the testes are developed, small lobules producing spermatozoa. From them depart paired seed traps, uniting in the ejaculating channel, passing through the copulative organ of the male. Fertilization in insects is internal. </w:t>
      </w:r>
    </w:p>
    <w:p w:rsidR="00C20976" w:rsidRPr="00F20025" w:rsidRDefault="00C20976" w:rsidP="00583E1F">
      <w:pPr>
        <w:pStyle w:val="ae"/>
        <w:shd w:val="clear" w:color="auto" w:fill="FFFFFF"/>
        <w:tabs>
          <w:tab w:val="left" w:pos="1880"/>
        </w:tabs>
        <w:spacing w:before="0" w:beforeAutospacing="0" w:after="0" w:afterAutospacing="0"/>
        <w:ind w:firstLine="1882"/>
        <w:jc w:val="both"/>
        <w:rPr>
          <w:color w:val="333333"/>
          <w:sz w:val="28"/>
          <w:szCs w:val="28"/>
          <w:lang w:val="en-US"/>
        </w:rPr>
      </w:pPr>
      <w:r w:rsidRPr="00F20025">
        <w:rPr>
          <w:color w:val="333333"/>
          <w:sz w:val="28"/>
          <w:szCs w:val="28"/>
          <w:lang w:val="en-US"/>
        </w:rPr>
        <w:t>The digestive system of insects is a collection of organs responsible for the digestion of food; it includes the intestinal canal and the glands flowing into it at different levels.</w:t>
      </w:r>
    </w:p>
    <w:p w:rsidR="00C20976" w:rsidRPr="00F20025" w:rsidRDefault="00C20976" w:rsidP="00583E1F">
      <w:pPr>
        <w:pStyle w:val="ae"/>
        <w:shd w:val="clear" w:color="auto" w:fill="FFFFFF"/>
        <w:tabs>
          <w:tab w:val="left" w:pos="0"/>
        </w:tabs>
        <w:spacing w:before="0" w:beforeAutospacing="0" w:after="0" w:afterAutospacing="0"/>
        <w:ind w:firstLine="1882"/>
        <w:jc w:val="both"/>
        <w:rPr>
          <w:color w:val="333333"/>
          <w:sz w:val="28"/>
          <w:szCs w:val="28"/>
          <w:lang w:val="en-US"/>
        </w:rPr>
      </w:pPr>
      <w:r w:rsidRPr="00F20025">
        <w:rPr>
          <w:color w:val="333333"/>
          <w:sz w:val="28"/>
          <w:szCs w:val="28"/>
          <w:lang w:val="en-US"/>
        </w:rPr>
        <w:t>Intestinal canal structure</w:t>
      </w:r>
    </w:p>
    <w:p w:rsidR="00C20976" w:rsidRPr="00F20025" w:rsidRDefault="00C20976" w:rsidP="00583E1F">
      <w:pPr>
        <w:pStyle w:val="ae"/>
        <w:shd w:val="clear" w:color="auto" w:fill="FFFFFF"/>
        <w:tabs>
          <w:tab w:val="left" w:pos="0"/>
        </w:tabs>
        <w:spacing w:before="0" w:beforeAutospacing="0" w:after="0" w:afterAutospacing="0"/>
        <w:ind w:firstLine="1882"/>
        <w:jc w:val="both"/>
        <w:rPr>
          <w:color w:val="333333"/>
          <w:sz w:val="28"/>
          <w:szCs w:val="28"/>
          <w:lang w:val="en-US"/>
        </w:rPr>
      </w:pPr>
      <w:r w:rsidRPr="00F20025">
        <w:rPr>
          <w:color w:val="333333"/>
          <w:sz w:val="28"/>
          <w:szCs w:val="28"/>
          <w:lang w:val="en-US"/>
        </w:rPr>
        <w:t>The intestinal canal consists of three main sections:</w:t>
      </w:r>
    </w:p>
    <w:p w:rsidR="00C20976" w:rsidRPr="00F20025" w:rsidRDefault="00C20976" w:rsidP="00583E1F">
      <w:pPr>
        <w:pStyle w:val="ae"/>
        <w:shd w:val="clear" w:color="auto" w:fill="FFFFFF"/>
        <w:tabs>
          <w:tab w:val="left" w:pos="0"/>
        </w:tabs>
        <w:spacing w:before="0" w:beforeAutospacing="0" w:after="0" w:afterAutospacing="0"/>
        <w:ind w:firstLine="1882"/>
        <w:jc w:val="both"/>
        <w:rPr>
          <w:color w:val="333333"/>
          <w:sz w:val="28"/>
          <w:szCs w:val="28"/>
          <w:lang w:val="en-US"/>
        </w:rPr>
      </w:pPr>
      <w:r w:rsidRPr="00F20025">
        <w:rPr>
          <w:color w:val="333333"/>
          <w:sz w:val="28"/>
          <w:szCs w:val="28"/>
          <w:lang w:val="en-US"/>
        </w:rPr>
        <w:t xml:space="preserve">• </w:t>
      </w:r>
      <w:proofErr w:type="gramStart"/>
      <w:r w:rsidRPr="00F20025">
        <w:rPr>
          <w:color w:val="333333"/>
          <w:sz w:val="28"/>
          <w:szCs w:val="28"/>
          <w:lang w:val="en-US"/>
        </w:rPr>
        <w:t>anterior</w:t>
      </w:r>
      <w:proofErr w:type="gramEnd"/>
      <w:r w:rsidRPr="00F20025">
        <w:rPr>
          <w:color w:val="333333"/>
          <w:sz w:val="28"/>
          <w:szCs w:val="28"/>
          <w:lang w:val="en-US"/>
        </w:rPr>
        <w:t xml:space="preserve"> intestine (stomodeum);</w:t>
      </w:r>
    </w:p>
    <w:p w:rsidR="00C20976" w:rsidRPr="00F20025" w:rsidRDefault="00C20976" w:rsidP="00583E1F">
      <w:pPr>
        <w:pStyle w:val="ae"/>
        <w:shd w:val="clear" w:color="auto" w:fill="FFFFFF"/>
        <w:tabs>
          <w:tab w:val="left" w:pos="0"/>
        </w:tabs>
        <w:spacing w:before="0" w:beforeAutospacing="0" w:after="0" w:afterAutospacing="0"/>
        <w:ind w:firstLine="1276"/>
        <w:jc w:val="both"/>
        <w:rPr>
          <w:color w:val="333333"/>
          <w:sz w:val="28"/>
          <w:szCs w:val="28"/>
          <w:lang w:val="en-US"/>
        </w:rPr>
      </w:pPr>
      <w:r w:rsidRPr="00F20025">
        <w:rPr>
          <w:color w:val="333333"/>
          <w:sz w:val="28"/>
          <w:szCs w:val="28"/>
          <w:lang w:val="en-US"/>
        </w:rPr>
        <w:t xml:space="preserve">• </w:t>
      </w:r>
      <w:proofErr w:type="gramStart"/>
      <w:r w:rsidRPr="00F20025">
        <w:rPr>
          <w:color w:val="333333"/>
          <w:sz w:val="28"/>
          <w:szCs w:val="28"/>
          <w:lang w:val="en-US"/>
        </w:rPr>
        <w:t>midgut</w:t>
      </w:r>
      <w:proofErr w:type="gramEnd"/>
      <w:r w:rsidRPr="00F20025">
        <w:rPr>
          <w:color w:val="333333"/>
          <w:sz w:val="28"/>
          <w:szCs w:val="28"/>
          <w:lang w:val="en-US"/>
        </w:rPr>
        <w:t xml:space="preserve"> (mezentron);</w:t>
      </w:r>
    </w:p>
    <w:p w:rsidR="00C20976" w:rsidRPr="00F20025" w:rsidRDefault="00C20976" w:rsidP="00583E1F">
      <w:pPr>
        <w:pStyle w:val="ae"/>
        <w:shd w:val="clear" w:color="auto" w:fill="FFFFFF"/>
        <w:tabs>
          <w:tab w:val="left" w:pos="0"/>
        </w:tabs>
        <w:spacing w:before="0" w:beforeAutospacing="0" w:after="0" w:afterAutospacing="0"/>
        <w:ind w:firstLine="1882"/>
        <w:jc w:val="both"/>
        <w:rPr>
          <w:color w:val="333333"/>
          <w:sz w:val="28"/>
          <w:szCs w:val="28"/>
          <w:lang w:val="en-US"/>
        </w:rPr>
      </w:pPr>
      <w:r w:rsidRPr="00F20025">
        <w:rPr>
          <w:color w:val="333333"/>
          <w:sz w:val="28"/>
          <w:szCs w:val="28"/>
          <w:lang w:val="en-US"/>
        </w:rPr>
        <w:t xml:space="preserve">• </w:t>
      </w:r>
      <w:proofErr w:type="gramStart"/>
      <w:r w:rsidRPr="00F20025">
        <w:rPr>
          <w:color w:val="333333"/>
          <w:sz w:val="28"/>
          <w:szCs w:val="28"/>
          <w:lang w:val="en-US"/>
        </w:rPr>
        <w:t>posterior</w:t>
      </w:r>
      <w:proofErr w:type="gramEnd"/>
      <w:r w:rsidRPr="00F20025">
        <w:rPr>
          <w:color w:val="333333"/>
          <w:sz w:val="28"/>
          <w:szCs w:val="28"/>
          <w:lang w:val="en-US"/>
        </w:rPr>
        <w:t xml:space="preserve"> gut (proctodeum). [1] (</w:t>
      </w:r>
      <w:proofErr w:type="gramStart"/>
      <w:r w:rsidRPr="00F20025">
        <w:rPr>
          <w:color w:val="333333"/>
          <w:sz w:val="28"/>
          <w:szCs w:val="28"/>
          <w:lang w:val="en-US"/>
        </w:rPr>
        <w:t>a</w:t>
      </w:r>
      <w:proofErr w:type="gramEnd"/>
      <w:r w:rsidRPr="00F20025">
        <w:rPr>
          <w:color w:val="333333"/>
          <w:sz w:val="28"/>
          <w:szCs w:val="28"/>
          <w:lang w:val="en-US"/>
        </w:rPr>
        <w:t xml:space="preserve"> photo)</w:t>
      </w:r>
    </w:p>
    <w:p w:rsidR="00C20976" w:rsidRPr="00F20025" w:rsidRDefault="00C20976" w:rsidP="00583E1F">
      <w:pPr>
        <w:pStyle w:val="ae"/>
        <w:shd w:val="clear" w:color="auto" w:fill="FFFFFF"/>
        <w:tabs>
          <w:tab w:val="left" w:pos="0"/>
        </w:tabs>
        <w:spacing w:before="0" w:beforeAutospacing="0" w:after="0" w:afterAutospacing="0"/>
        <w:ind w:firstLine="567"/>
        <w:jc w:val="both"/>
        <w:rPr>
          <w:color w:val="333333"/>
          <w:sz w:val="28"/>
          <w:szCs w:val="28"/>
          <w:lang w:val="en-US"/>
        </w:rPr>
      </w:pPr>
      <w:r w:rsidRPr="00F20025">
        <w:rPr>
          <w:color w:val="333333"/>
          <w:sz w:val="28"/>
          <w:szCs w:val="28"/>
          <w:lang w:val="en-US"/>
        </w:rPr>
        <w:lastRenderedPageBreak/>
        <w:t xml:space="preserve">All three sections of the intestine have a different </w:t>
      </w:r>
      <w:proofErr w:type="gramStart"/>
      <w:r w:rsidRPr="00F20025">
        <w:rPr>
          <w:color w:val="333333"/>
          <w:sz w:val="28"/>
          <w:szCs w:val="28"/>
          <w:lang w:val="en-US"/>
        </w:rPr>
        <w:t>origin,</w:t>
      </w:r>
      <w:proofErr w:type="gramEnd"/>
      <w:r w:rsidRPr="00F20025">
        <w:rPr>
          <w:color w:val="333333"/>
          <w:sz w:val="28"/>
          <w:szCs w:val="28"/>
          <w:lang w:val="en-US"/>
        </w:rPr>
        <w:t xml:space="preserve"> therefore their structure is also different. The anterior and posterior intestine have a chitinous lining, but not in the midgut.</w:t>
      </w:r>
    </w:p>
    <w:p w:rsidR="00C20976" w:rsidRPr="00F20025" w:rsidRDefault="00C20976" w:rsidP="00583E1F">
      <w:pPr>
        <w:pStyle w:val="ae"/>
        <w:shd w:val="clear" w:color="auto" w:fill="FFFFFF"/>
        <w:tabs>
          <w:tab w:val="left" w:pos="0"/>
        </w:tabs>
        <w:spacing w:before="0" w:beforeAutospacing="0" w:after="0" w:afterAutospacing="0"/>
        <w:ind w:firstLine="1882"/>
        <w:jc w:val="both"/>
        <w:rPr>
          <w:color w:val="333333"/>
          <w:sz w:val="28"/>
          <w:szCs w:val="28"/>
          <w:lang w:val="en-US"/>
        </w:rPr>
      </w:pPr>
      <w:r w:rsidRPr="00F20025">
        <w:rPr>
          <w:color w:val="333333"/>
          <w:sz w:val="28"/>
          <w:szCs w:val="28"/>
          <w:lang w:val="en-US"/>
        </w:rPr>
        <w:t>There are three valves throughout the intestinal canal:</w:t>
      </w:r>
    </w:p>
    <w:p w:rsidR="00C20976" w:rsidRPr="00F20025" w:rsidRDefault="00C20976" w:rsidP="00583E1F">
      <w:pPr>
        <w:pStyle w:val="ae"/>
        <w:shd w:val="clear" w:color="auto" w:fill="FFFFFF"/>
        <w:tabs>
          <w:tab w:val="left" w:pos="0"/>
        </w:tabs>
        <w:spacing w:before="0" w:beforeAutospacing="0" w:after="0" w:afterAutospacing="0"/>
        <w:ind w:firstLine="709"/>
        <w:jc w:val="both"/>
        <w:rPr>
          <w:color w:val="333333"/>
          <w:sz w:val="28"/>
          <w:szCs w:val="28"/>
          <w:lang w:val="en-US"/>
        </w:rPr>
      </w:pPr>
      <w:r w:rsidRPr="00F20025">
        <w:rPr>
          <w:color w:val="333333"/>
          <w:sz w:val="28"/>
          <w:szCs w:val="28"/>
          <w:lang w:val="en-US"/>
        </w:rPr>
        <w:t xml:space="preserve">• </w:t>
      </w:r>
      <w:proofErr w:type="gramStart"/>
      <w:r w:rsidRPr="00F20025">
        <w:rPr>
          <w:color w:val="333333"/>
          <w:sz w:val="28"/>
          <w:szCs w:val="28"/>
          <w:lang w:val="en-US"/>
        </w:rPr>
        <w:t>cardiac</w:t>
      </w:r>
      <w:proofErr w:type="gramEnd"/>
      <w:r w:rsidRPr="00F20025">
        <w:rPr>
          <w:color w:val="333333"/>
          <w:sz w:val="28"/>
          <w:szCs w:val="28"/>
          <w:lang w:val="en-US"/>
        </w:rPr>
        <w:t xml:space="preserve"> - between the anterior and midgut;</w:t>
      </w:r>
    </w:p>
    <w:p w:rsidR="00C20976" w:rsidRPr="00F20025" w:rsidRDefault="00C20976" w:rsidP="00583E1F">
      <w:pPr>
        <w:pStyle w:val="ae"/>
        <w:shd w:val="clear" w:color="auto" w:fill="FFFFFF"/>
        <w:tabs>
          <w:tab w:val="left" w:pos="1880"/>
        </w:tabs>
        <w:spacing w:before="0" w:beforeAutospacing="0" w:after="0" w:afterAutospacing="0"/>
        <w:ind w:firstLine="1882"/>
        <w:jc w:val="both"/>
        <w:rPr>
          <w:color w:val="333333"/>
          <w:sz w:val="28"/>
          <w:szCs w:val="28"/>
          <w:lang w:val="en-US"/>
        </w:rPr>
      </w:pPr>
      <w:r w:rsidRPr="00F20025">
        <w:rPr>
          <w:color w:val="333333"/>
          <w:sz w:val="28"/>
          <w:szCs w:val="28"/>
          <w:lang w:val="en-US"/>
        </w:rPr>
        <w:t xml:space="preserve">• </w:t>
      </w:r>
      <w:proofErr w:type="gramStart"/>
      <w:r w:rsidRPr="00F20025">
        <w:rPr>
          <w:color w:val="333333"/>
          <w:sz w:val="28"/>
          <w:szCs w:val="28"/>
          <w:lang w:val="en-US"/>
        </w:rPr>
        <w:t>pyloric</w:t>
      </w:r>
      <w:proofErr w:type="gramEnd"/>
      <w:r w:rsidRPr="00F20025">
        <w:rPr>
          <w:color w:val="333333"/>
          <w:sz w:val="28"/>
          <w:szCs w:val="28"/>
          <w:lang w:val="en-US"/>
        </w:rPr>
        <w:t xml:space="preserve"> - between the middle and posterior intestine;</w:t>
      </w:r>
    </w:p>
    <w:p w:rsidR="00C20976" w:rsidRPr="00F20025" w:rsidRDefault="00C20976" w:rsidP="00583E1F">
      <w:pPr>
        <w:pStyle w:val="ae"/>
        <w:shd w:val="clear" w:color="auto" w:fill="FFFFFF"/>
        <w:tabs>
          <w:tab w:val="left" w:pos="1880"/>
        </w:tabs>
        <w:spacing w:before="0" w:beforeAutospacing="0" w:after="0" w:afterAutospacing="0"/>
        <w:ind w:firstLine="1882"/>
        <w:jc w:val="both"/>
        <w:rPr>
          <w:color w:val="333333"/>
          <w:sz w:val="28"/>
          <w:szCs w:val="28"/>
          <w:lang w:val="en-US"/>
        </w:rPr>
      </w:pPr>
      <w:r w:rsidRPr="00F20025">
        <w:rPr>
          <w:color w:val="333333"/>
          <w:sz w:val="28"/>
          <w:szCs w:val="28"/>
          <w:lang w:val="en-US"/>
        </w:rPr>
        <w:t xml:space="preserve">• </w:t>
      </w:r>
      <w:proofErr w:type="gramStart"/>
      <w:r w:rsidRPr="00F20025">
        <w:rPr>
          <w:color w:val="333333"/>
          <w:sz w:val="28"/>
          <w:szCs w:val="28"/>
          <w:lang w:val="en-US"/>
        </w:rPr>
        <w:t>rectal</w:t>
      </w:r>
      <w:proofErr w:type="gramEnd"/>
      <w:r w:rsidRPr="00F20025">
        <w:rPr>
          <w:color w:val="333333"/>
          <w:sz w:val="28"/>
          <w:szCs w:val="28"/>
          <w:lang w:val="en-US"/>
        </w:rPr>
        <w:t xml:space="preserve"> - between the departments of the posterior intestine.</w:t>
      </w:r>
    </w:p>
    <w:p w:rsidR="00C20976" w:rsidRPr="00F20025" w:rsidRDefault="00C20976" w:rsidP="00583E1F">
      <w:pPr>
        <w:pStyle w:val="ae"/>
        <w:shd w:val="clear" w:color="auto" w:fill="FFFFFF"/>
        <w:tabs>
          <w:tab w:val="left" w:pos="1880"/>
        </w:tabs>
        <w:spacing w:before="0" w:beforeAutospacing="0" w:after="0" w:afterAutospacing="0"/>
        <w:ind w:firstLine="1882"/>
        <w:jc w:val="both"/>
        <w:rPr>
          <w:color w:val="333333"/>
          <w:sz w:val="28"/>
          <w:szCs w:val="28"/>
          <w:lang w:val="en-US"/>
        </w:rPr>
      </w:pPr>
      <w:r w:rsidRPr="00F20025">
        <w:rPr>
          <w:color w:val="333333"/>
          <w:sz w:val="28"/>
          <w:szCs w:val="28"/>
          <w:lang w:val="en-US"/>
        </w:rPr>
        <w:t xml:space="preserve">In front of the front intestine, the ducts of the salivary gland are excreted in the intestinal canal. In the area of ​​the rectal valve are the organs of excretion - malpighian vessels that open into the posterior intestine. </w:t>
      </w:r>
      <w:r w:rsidRPr="00F20025">
        <w:rPr>
          <w:color w:val="333333"/>
          <w:sz w:val="28"/>
          <w:szCs w:val="28"/>
        </w:rPr>
        <w:t>Alsotherearerectalglands.</w:t>
      </w:r>
    </w:p>
    <w:p w:rsidR="00583E1F" w:rsidRPr="00F20025" w:rsidRDefault="00583E1F" w:rsidP="00583E1F">
      <w:pPr>
        <w:pStyle w:val="ae"/>
        <w:shd w:val="clear" w:color="auto" w:fill="FFFFFF"/>
        <w:tabs>
          <w:tab w:val="left" w:pos="1880"/>
        </w:tabs>
        <w:spacing w:before="0" w:beforeAutospacing="0" w:after="0" w:afterAutospacing="0"/>
        <w:ind w:firstLine="1882"/>
        <w:jc w:val="both"/>
        <w:rPr>
          <w:color w:val="333333"/>
          <w:sz w:val="28"/>
          <w:szCs w:val="28"/>
          <w:lang w:val="en-US"/>
        </w:rPr>
      </w:pPr>
    </w:p>
    <w:tbl>
      <w:tblPr>
        <w:tblStyle w:val="aa"/>
        <w:tblW w:w="0" w:type="auto"/>
        <w:tblInd w:w="675" w:type="dxa"/>
        <w:tblLook w:val="04A0"/>
      </w:tblPr>
      <w:tblGrid>
        <w:gridCol w:w="3246"/>
        <w:gridCol w:w="3246"/>
        <w:gridCol w:w="3112"/>
      </w:tblGrid>
      <w:tr w:rsidR="00C20976" w:rsidRPr="00F20025" w:rsidTr="00583E1F">
        <w:tc>
          <w:tcPr>
            <w:tcW w:w="2571" w:type="dxa"/>
          </w:tcPr>
          <w:p w:rsidR="00C20976" w:rsidRPr="00F20025" w:rsidRDefault="00C20976" w:rsidP="00B0746E">
            <w:pPr>
              <w:spacing w:line="340" w:lineRule="atLeast"/>
              <w:jc w:val="both"/>
              <w:rPr>
                <w:rFonts w:ascii="Times New Roman" w:hAnsi="Times New Roman" w:cs="Times New Roman"/>
                <w:color w:val="333333"/>
                <w:sz w:val="28"/>
                <w:szCs w:val="28"/>
              </w:rPr>
            </w:pPr>
            <w:r w:rsidRPr="00F20025">
              <w:rPr>
                <w:rFonts w:ascii="Times New Roman" w:hAnsi="Times New Roman" w:cs="Times New Roman"/>
                <w:noProof/>
                <w:color w:val="333333"/>
                <w:sz w:val="28"/>
                <w:szCs w:val="28"/>
                <w:lang w:eastAsia="ru-RU"/>
              </w:rPr>
              <w:drawing>
                <wp:inline distT="0" distB="0" distL="0" distR="0">
                  <wp:extent cx="1905000" cy="2374900"/>
                  <wp:effectExtent l="19050" t="0" r="0" b="0"/>
                  <wp:docPr id="29" name="Рисунок 7" descr="Пищеварительная система насекомых - Кишечник насеком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ищеварительная система насекомых - Кишечник насекомых"/>
                          <pic:cNvPicPr>
                            <a:picLocks noChangeAspect="1" noChangeArrowheads="1"/>
                          </pic:cNvPicPr>
                        </pic:nvPicPr>
                        <pic:blipFill>
                          <a:blip r:embed="rId22"/>
                          <a:srcRect/>
                          <a:stretch>
                            <a:fillRect/>
                          </a:stretch>
                        </pic:blipFill>
                        <pic:spPr bwMode="auto">
                          <a:xfrm>
                            <a:off x="0" y="0"/>
                            <a:ext cx="1905000" cy="2374900"/>
                          </a:xfrm>
                          <a:prstGeom prst="rect">
                            <a:avLst/>
                          </a:prstGeom>
                          <a:noFill/>
                          <a:ln w="9525">
                            <a:noFill/>
                            <a:miter lim="800000"/>
                            <a:headEnd/>
                            <a:tailEnd/>
                          </a:ln>
                        </pic:spPr>
                      </pic:pic>
                    </a:graphicData>
                  </a:graphic>
                </wp:inline>
              </w:drawing>
            </w:r>
          </w:p>
          <w:p w:rsidR="00C20976" w:rsidRPr="00F20025" w:rsidRDefault="00C20976" w:rsidP="00B0746E">
            <w:pPr>
              <w:spacing w:line="340" w:lineRule="atLeast"/>
              <w:jc w:val="both"/>
              <w:rPr>
                <w:rFonts w:ascii="Times New Roman" w:hAnsi="Times New Roman" w:cs="Times New Roman"/>
                <w:color w:val="333333"/>
                <w:sz w:val="28"/>
                <w:szCs w:val="28"/>
              </w:rPr>
            </w:pPr>
            <w:r w:rsidRPr="00F20025">
              <w:rPr>
                <w:rFonts w:ascii="Times New Roman" w:hAnsi="Times New Roman" w:cs="Times New Roman"/>
                <w:color w:val="333333"/>
                <w:sz w:val="28"/>
                <w:szCs w:val="28"/>
              </w:rPr>
              <w:t>Intestinesinsects</w:t>
            </w:r>
          </w:p>
        </w:tc>
        <w:tc>
          <w:tcPr>
            <w:tcW w:w="3246" w:type="dxa"/>
          </w:tcPr>
          <w:p w:rsidR="00C20976" w:rsidRPr="00F20025" w:rsidRDefault="00C20976" w:rsidP="00B0746E">
            <w:pPr>
              <w:jc w:val="both"/>
              <w:rPr>
                <w:rFonts w:ascii="Times New Roman" w:hAnsi="Times New Roman" w:cs="Times New Roman"/>
                <w:sz w:val="28"/>
                <w:szCs w:val="28"/>
              </w:rPr>
            </w:pPr>
            <w:r w:rsidRPr="00F20025">
              <w:rPr>
                <w:rFonts w:ascii="Times New Roman" w:hAnsi="Times New Roman" w:cs="Times New Roman"/>
                <w:noProof/>
                <w:sz w:val="28"/>
                <w:szCs w:val="28"/>
                <w:lang w:eastAsia="ru-RU"/>
              </w:rPr>
              <w:drawing>
                <wp:inline distT="0" distB="0" distL="0" distR="0">
                  <wp:extent cx="1905000" cy="2324100"/>
                  <wp:effectExtent l="19050" t="0" r="0" b="0"/>
                  <wp:docPr id="32" name="Рисунок 8" descr="Пищеварительная система насекомых - Передняя киш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ищеварительная система насекомых - Передняя кишка"/>
                          <pic:cNvPicPr>
                            <a:picLocks noChangeAspect="1" noChangeArrowheads="1"/>
                          </pic:cNvPicPr>
                        </pic:nvPicPr>
                        <pic:blipFill>
                          <a:blip r:embed="rId23"/>
                          <a:srcRect/>
                          <a:stretch>
                            <a:fillRect/>
                          </a:stretch>
                        </pic:blipFill>
                        <pic:spPr bwMode="auto">
                          <a:xfrm>
                            <a:off x="0" y="0"/>
                            <a:ext cx="1905000" cy="2324100"/>
                          </a:xfrm>
                          <a:prstGeom prst="rect">
                            <a:avLst/>
                          </a:prstGeom>
                          <a:noFill/>
                          <a:ln w="9525">
                            <a:noFill/>
                            <a:miter lim="800000"/>
                            <a:headEnd/>
                            <a:tailEnd/>
                          </a:ln>
                        </pic:spPr>
                      </pic:pic>
                    </a:graphicData>
                  </a:graphic>
                </wp:inline>
              </w:drawing>
            </w:r>
          </w:p>
          <w:p w:rsidR="00C20976" w:rsidRPr="00F20025" w:rsidRDefault="00C20976" w:rsidP="00B0746E">
            <w:pPr>
              <w:tabs>
                <w:tab w:val="left" w:pos="1000"/>
              </w:tabs>
              <w:jc w:val="both"/>
              <w:rPr>
                <w:rFonts w:ascii="Times New Roman" w:hAnsi="Times New Roman" w:cs="Times New Roman"/>
                <w:sz w:val="28"/>
                <w:szCs w:val="28"/>
              </w:rPr>
            </w:pPr>
            <w:r w:rsidRPr="00F20025">
              <w:rPr>
                <w:rFonts w:ascii="Times New Roman" w:hAnsi="Times New Roman" w:cs="Times New Roman"/>
                <w:sz w:val="28"/>
                <w:szCs w:val="28"/>
              </w:rPr>
              <w:tab/>
            </w:r>
          </w:p>
          <w:p w:rsidR="00C20976" w:rsidRPr="00F20025" w:rsidRDefault="00C20976" w:rsidP="00B0746E">
            <w:pPr>
              <w:jc w:val="both"/>
              <w:rPr>
                <w:rFonts w:ascii="Times New Roman" w:hAnsi="Times New Roman" w:cs="Times New Roman"/>
                <w:sz w:val="28"/>
                <w:szCs w:val="28"/>
              </w:rPr>
            </w:pPr>
            <w:r w:rsidRPr="00F20025">
              <w:rPr>
                <w:rFonts w:ascii="Times New Roman" w:hAnsi="Times New Roman" w:cs="Times New Roman"/>
                <w:sz w:val="28"/>
                <w:szCs w:val="28"/>
              </w:rPr>
              <w:t>Anteriorintestine</w:t>
            </w:r>
          </w:p>
        </w:tc>
        <w:tc>
          <w:tcPr>
            <w:tcW w:w="3192" w:type="dxa"/>
          </w:tcPr>
          <w:p w:rsidR="00C20976" w:rsidRPr="00F20025" w:rsidRDefault="00C20976" w:rsidP="00B0746E">
            <w:pPr>
              <w:spacing w:line="340" w:lineRule="atLeast"/>
              <w:jc w:val="both"/>
              <w:rPr>
                <w:rFonts w:ascii="Times New Roman" w:hAnsi="Times New Roman" w:cs="Times New Roman"/>
                <w:color w:val="333333"/>
                <w:sz w:val="28"/>
                <w:szCs w:val="28"/>
              </w:rPr>
            </w:pPr>
            <w:r w:rsidRPr="00F20025">
              <w:rPr>
                <w:rFonts w:ascii="Times New Roman" w:hAnsi="Times New Roman" w:cs="Times New Roman"/>
                <w:noProof/>
                <w:color w:val="333333"/>
                <w:sz w:val="28"/>
                <w:szCs w:val="28"/>
                <w:lang w:eastAsia="ru-RU"/>
              </w:rPr>
              <w:drawing>
                <wp:inline distT="0" distB="0" distL="0" distR="0">
                  <wp:extent cx="1784350" cy="2374900"/>
                  <wp:effectExtent l="19050" t="0" r="6350" b="0"/>
                  <wp:docPr id="33" name="Рисунок 9" descr="Пищеварительная система насекомых - Перитрофическая мембра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Пищеварительная система насекомых - Перитрофическая мембрана"/>
                          <pic:cNvPicPr>
                            <a:picLocks noChangeAspect="1" noChangeArrowheads="1"/>
                          </pic:cNvPicPr>
                        </pic:nvPicPr>
                        <pic:blipFill>
                          <a:blip r:embed="rId24"/>
                          <a:srcRect/>
                          <a:stretch>
                            <a:fillRect/>
                          </a:stretch>
                        </pic:blipFill>
                        <pic:spPr bwMode="auto">
                          <a:xfrm>
                            <a:off x="0" y="0"/>
                            <a:ext cx="1784350" cy="2374900"/>
                          </a:xfrm>
                          <a:prstGeom prst="rect">
                            <a:avLst/>
                          </a:prstGeom>
                          <a:noFill/>
                          <a:ln w="9525">
                            <a:noFill/>
                            <a:miter lim="800000"/>
                            <a:headEnd/>
                            <a:tailEnd/>
                          </a:ln>
                        </pic:spPr>
                      </pic:pic>
                    </a:graphicData>
                  </a:graphic>
                </wp:inline>
              </w:drawing>
            </w:r>
          </w:p>
          <w:p w:rsidR="00C20976" w:rsidRPr="00F20025" w:rsidRDefault="00C20976" w:rsidP="00B0746E">
            <w:pPr>
              <w:shd w:val="clear" w:color="auto" w:fill="FFFFFF"/>
              <w:spacing w:line="340" w:lineRule="atLeast"/>
              <w:jc w:val="both"/>
              <w:rPr>
                <w:rFonts w:ascii="Times New Roman" w:hAnsi="Times New Roman" w:cs="Times New Roman"/>
                <w:color w:val="333333"/>
                <w:sz w:val="28"/>
                <w:szCs w:val="28"/>
              </w:rPr>
            </w:pPr>
            <w:r w:rsidRPr="00F20025">
              <w:rPr>
                <w:rFonts w:ascii="Times New Roman" w:hAnsi="Times New Roman" w:cs="Times New Roman"/>
                <w:color w:val="333333"/>
                <w:sz w:val="28"/>
                <w:szCs w:val="28"/>
              </w:rPr>
              <w:t>Peritrophicmembrane</w:t>
            </w:r>
          </w:p>
          <w:p w:rsidR="00C20976" w:rsidRPr="00F20025" w:rsidRDefault="00C20976" w:rsidP="00B0746E">
            <w:pPr>
              <w:spacing w:line="340" w:lineRule="atLeast"/>
              <w:jc w:val="both"/>
              <w:rPr>
                <w:rFonts w:ascii="Times New Roman" w:hAnsi="Times New Roman" w:cs="Times New Roman"/>
                <w:color w:val="333333"/>
                <w:sz w:val="28"/>
                <w:szCs w:val="28"/>
              </w:rPr>
            </w:pPr>
          </w:p>
        </w:tc>
      </w:tr>
    </w:tbl>
    <w:p w:rsidR="00F20025" w:rsidRPr="00F20025" w:rsidRDefault="00F20025" w:rsidP="00F20025">
      <w:pPr>
        <w:shd w:val="clear" w:color="auto" w:fill="FFFFFF"/>
        <w:spacing w:line="340" w:lineRule="atLeast"/>
        <w:jc w:val="both"/>
        <w:rPr>
          <w:rFonts w:ascii="Times New Roman" w:hAnsi="Times New Roman" w:cs="Times New Roman"/>
          <w:color w:val="333333"/>
          <w:sz w:val="28"/>
          <w:szCs w:val="28"/>
          <w:lang w:val="en-US"/>
        </w:rPr>
      </w:pPr>
      <w:r w:rsidRPr="00F20025">
        <w:rPr>
          <w:rFonts w:ascii="Times New Roman" w:hAnsi="Times New Roman" w:cs="Times New Roman"/>
          <w:color w:val="333333"/>
          <w:sz w:val="28"/>
          <w:szCs w:val="28"/>
          <w:lang w:val="en-US"/>
        </w:rPr>
        <w:t>Figure 12 The digestive system Intestinesinsects</w:t>
      </w:r>
      <w:proofErr w:type="gramStart"/>
      <w:r w:rsidRPr="00F20025">
        <w:rPr>
          <w:rFonts w:ascii="Times New Roman" w:hAnsi="Times New Roman" w:cs="Times New Roman"/>
          <w:color w:val="333333"/>
          <w:sz w:val="28"/>
          <w:szCs w:val="28"/>
          <w:lang w:val="en-US"/>
        </w:rPr>
        <w:t>,</w:t>
      </w:r>
      <w:r w:rsidRPr="00F20025">
        <w:rPr>
          <w:rFonts w:ascii="Times New Roman" w:hAnsi="Times New Roman" w:cs="Times New Roman"/>
          <w:sz w:val="28"/>
          <w:szCs w:val="28"/>
          <w:lang w:val="en-US"/>
        </w:rPr>
        <w:t>Anteriorintestine,</w:t>
      </w:r>
      <w:r w:rsidRPr="00F20025">
        <w:rPr>
          <w:rFonts w:ascii="Times New Roman" w:hAnsi="Times New Roman" w:cs="Times New Roman"/>
          <w:color w:val="333333"/>
          <w:sz w:val="28"/>
          <w:szCs w:val="28"/>
          <w:lang w:val="en-US"/>
        </w:rPr>
        <w:t>Peritrophicmembrane</w:t>
      </w:r>
      <w:proofErr w:type="gramEnd"/>
    </w:p>
    <w:p w:rsidR="00C20976" w:rsidRPr="00E91FD5" w:rsidRDefault="00C20976" w:rsidP="00B0746E">
      <w:pPr>
        <w:pStyle w:val="ae"/>
        <w:shd w:val="clear" w:color="auto" w:fill="FFFFFF"/>
        <w:tabs>
          <w:tab w:val="left" w:pos="1880"/>
        </w:tabs>
        <w:spacing w:after="0" w:line="340" w:lineRule="atLeast"/>
        <w:jc w:val="both"/>
        <w:rPr>
          <w:color w:val="333333"/>
          <w:sz w:val="28"/>
          <w:szCs w:val="28"/>
          <w:lang w:val="en-US"/>
        </w:rPr>
      </w:pPr>
      <w:r w:rsidRPr="00E91FD5">
        <w:rPr>
          <w:color w:val="333333"/>
          <w:sz w:val="28"/>
          <w:szCs w:val="28"/>
          <w:lang w:val="en-US"/>
        </w:rPr>
        <w:t>Anteriorintestine</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xml:space="preserve">In front of the anterior intestine is the pharynx, which has muscular walls. In a number of insects (for example, lice) it is represented by a pharyngeal pump. From the pharynx, food passes into a thin tube - the esophagus, which in some people then flows into the extended part of the intestinal canal - goiter. In a number of taxa, the esophagus has outgrowths of its walls - diverticula. Many also have a food reservoir - a bag connected to the esophagus through a small canal. </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xml:space="preserve">Goiter, diverticula and food reservoir serve as formations in which food accumulates for its processing by enzymes. For example, bees collect nectar from flowers in the goiter so that it turns into honey, and predators (some ground beetles) keep animal food here in order to fully digest proteins that are difficult to digest. In these areas, absorption does not </w:t>
      </w:r>
      <w:proofErr w:type="gramStart"/>
      <w:r w:rsidRPr="00F20025">
        <w:rPr>
          <w:color w:val="333333"/>
          <w:sz w:val="28"/>
          <w:szCs w:val="28"/>
          <w:lang w:val="en-US"/>
        </w:rPr>
        <w:t>occur,</w:t>
      </w:r>
      <w:proofErr w:type="gramEnd"/>
      <w:r w:rsidRPr="00F20025">
        <w:rPr>
          <w:color w:val="333333"/>
          <w:sz w:val="28"/>
          <w:szCs w:val="28"/>
          <w:lang w:val="en-US"/>
        </w:rPr>
        <w:t xml:space="preserve"> their main function is to carry food to the underlying structures.</w:t>
      </w:r>
    </w:p>
    <w:p w:rsidR="00F20025"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xml:space="preserve">The next, most functional part of the anterior intestine is called the muscular stomach (ventilricus). Here are the developed annular muscles and there are cuticular teeth. The </w:t>
      </w:r>
      <w:r w:rsidRPr="00F20025">
        <w:rPr>
          <w:color w:val="333333"/>
          <w:sz w:val="28"/>
          <w:szCs w:val="28"/>
          <w:lang w:val="en-US"/>
        </w:rPr>
        <w:lastRenderedPageBreak/>
        <w:t xml:space="preserve">function of the muscular stomach is mechanical: the incoming food particles are crushed and ground by its walls. Separate food particles come from the higher sections to the ventricle, which are “chewed” and sent down through the cardiac valve to the </w:t>
      </w:r>
      <w:proofErr w:type="gramStart"/>
      <w:r w:rsidRPr="00F20025">
        <w:rPr>
          <w:color w:val="333333"/>
          <w:sz w:val="28"/>
          <w:szCs w:val="28"/>
          <w:lang w:val="en-US"/>
        </w:rPr>
        <w:t>midgut(</w:t>
      </w:r>
      <w:proofErr w:type="gramEnd"/>
      <w:r w:rsidRPr="00F20025">
        <w:rPr>
          <w:color w:val="333333"/>
          <w:sz w:val="28"/>
          <w:szCs w:val="28"/>
          <w:lang w:val="en-US"/>
        </w:rPr>
        <w:t>a photo)</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Midgut</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The cardiac valve protrudes into the midgut in a circular fold. This valve is most likely an obstacle to the reverse flow of food up the intestinal canal. However, if this is so, then his work is not perfect, since, in principle, a return throw is possible.</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xml:space="preserve">The midgut is lined with columnar cells, among which crypts are scattered, or regenerative nests - areas in which there are actively dividing cells that renew the epithelium. </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Rear intestine</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In the lower part of the midgut is the pyloric valve, which it is separated from the posterior intestine. Thelatterisdividedintotwosections:</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•small intestine;</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xml:space="preserve">• </w:t>
      </w:r>
      <w:proofErr w:type="gramStart"/>
      <w:r w:rsidRPr="00F20025">
        <w:rPr>
          <w:color w:val="333333"/>
          <w:sz w:val="28"/>
          <w:szCs w:val="28"/>
          <w:lang w:val="en-US"/>
        </w:rPr>
        <w:t>rectum</w:t>
      </w:r>
      <w:proofErr w:type="gramEnd"/>
      <w:r w:rsidRPr="00F20025">
        <w:rPr>
          <w:color w:val="333333"/>
          <w:sz w:val="28"/>
          <w:szCs w:val="28"/>
          <w:lang w:val="en-US"/>
        </w:rPr>
        <w:t>.</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xml:space="preserve">Between them is a rectal valve. The posterior gut, like the anterior, is covered with a cuticular lining through which water, mineral salts and a number of organic compounds pass. This means that it, while not being the main place of assimilation of nutrients, still participates in the processes of absorption (similarly to the large intestine in animals and humans). Muscle fibers of the posterior intestinal wall are represented by two types: thin longitudinal and thick annular. </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In the upper part of the intestine, immediately behind the pyloric valve, there are places where the Malpighian vessels flow into it. Below this site is the sphincter - muscle sphinca, which prevents the return of the contents of the posterior intestine to the middle one. The main "task" of this department is the formation of excrement, which is achiev</w:t>
      </w:r>
      <w:r w:rsidR="00F20025" w:rsidRPr="00F20025">
        <w:rPr>
          <w:color w:val="333333"/>
          <w:sz w:val="28"/>
          <w:szCs w:val="28"/>
          <w:lang w:val="en-US"/>
        </w:rPr>
        <w:t>ed by the absorption of liquid.</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The lining of the posterior intestine is formed by the cubic epithelium. In its wall are usually 6-8 rectal glands, sucking water. They have a particularly complex structure in the Diptera, in which they are capable of rhythmic pulsation. Some chervets are distinguished by the presence of a rectal ampoule - a blind outgrowth of the rectum, which grows together with the foregut into a formation called the filtration chamber.</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Digestionininsects</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lastRenderedPageBreak/>
        <w:t>The speed of food digestion in insects is very different even among representatives of close groups. So, at the American cockroach it makes about 20 hours, at Prusak– 3 hours.In a number of even-feeding plants that feed on sweet juices, the intestinal canal is arranged in such a way that at its beginning “ballast” carbohydrates are absorbed and released into the final part of the digestive tract. This leads to the release of liquid sweet feces - the so-called honeydew, which is observed in aphids. That is why aphids are "friends" with ants, who use the pad as a source of food. (</w:t>
      </w:r>
      <w:proofErr w:type="gramStart"/>
      <w:r w:rsidRPr="00F20025">
        <w:rPr>
          <w:color w:val="333333"/>
          <w:sz w:val="28"/>
          <w:szCs w:val="28"/>
          <w:lang w:val="en-US"/>
        </w:rPr>
        <w:t>a</w:t>
      </w:r>
      <w:proofErr w:type="gramEnd"/>
      <w:r w:rsidRPr="00F20025">
        <w:rPr>
          <w:color w:val="333333"/>
          <w:sz w:val="28"/>
          <w:szCs w:val="28"/>
          <w:lang w:val="en-US"/>
        </w:rPr>
        <w:t xml:space="preserve"> photo)</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xml:space="preserve">In some insects, the posterior intestine has additional functions: for example, it is home to symbiotes: bacteria, fungi, protozoa, which are involved in the production of enzymes, vitamins, amino acids, sterols, etc. </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xml:space="preserve">In many hibernating insects, as well as parasitic hymenoptera, excrement gradually accumulates in the hind gut before hibernation, and the emptying of the alimentary canal occurs only in spring. </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Respiratory system</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Insects breathe with atmospheric air, while oxygen is delivered to cells and tissues directly from the environment. This is possible due to the special structure of the tracheal system - a set of conductive air inner tubes, starting from the lateral parts of the chest and abdo</w:t>
      </w:r>
      <w:r w:rsidR="00F20025" w:rsidRPr="00F20025">
        <w:rPr>
          <w:color w:val="333333"/>
          <w:sz w:val="28"/>
          <w:szCs w:val="28"/>
          <w:lang w:val="en-US"/>
        </w:rPr>
        <w:t>men with the holes - spiracles</w:t>
      </w:r>
      <w:proofErr w:type="gramStart"/>
      <w:r w:rsidR="00F20025" w:rsidRPr="00F20025">
        <w:rPr>
          <w:color w:val="333333"/>
          <w:sz w:val="28"/>
          <w:szCs w:val="28"/>
          <w:lang w:val="en-US"/>
        </w:rPr>
        <w:t>.</w:t>
      </w:r>
      <w:r w:rsidRPr="00F20025">
        <w:rPr>
          <w:color w:val="333333"/>
          <w:sz w:val="28"/>
          <w:szCs w:val="28"/>
          <w:lang w:val="en-US"/>
        </w:rPr>
        <w:t>(</w:t>
      </w:r>
      <w:proofErr w:type="gramEnd"/>
      <w:r w:rsidRPr="00F20025">
        <w:rPr>
          <w:color w:val="333333"/>
          <w:sz w:val="28"/>
          <w:szCs w:val="28"/>
          <w:lang w:val="en-US"/>
        </w:rPr>
        <w:t>photo)</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From the spiracles into the body go more or less straight short trunks, which fall into the main tracheal trunks, lying longitudinally on the right and on the left. Sometimes, in addition to the main insects, there are also additional tracheal trunks, one pair or more. From them at the level of each segment inward smaller trachea depart.</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xml:space="preserve">The dorsal branch is directed to the spinal vessel and other dorsally located structures, the visceral branch goes to the organs of the digestive and reproductive systems, and the ventral branch </w:t>
      </w:r>
      <w:r w:rsidR="00F20025" w:rsidRPr="00F20025">
        <w:rPr>
          <w:color w:val="333333"/>
          <w:sz w:val="28"/>
          <w:szCs w:val="28"/>
          <w:lang w:val="en-US"/>
        </w:rPr>
        <w:t>goes to the ventral structures.</w:t>
      </w:r>
    </w:p>
    <w:p w:rsidR="00C20976" w:rsidRPr="00F20025" w:rsidRDefault="00C20976" w:rsidP="00B0746E">
      <w:pPr>
        <w:pStyle w:val="ae"/>
        <w:shd w:val="clear" w:color="auto" w:fill="FFFFFF"/>
        <w:tabs>
          <w:tab w:val="left" w:pos="1880"/>
        </w:tabs>
        <w:spacing w:before="0" w:beforeAutospacing="0" w:after="0" w:afterAutospacing="0" w:line="340" w:lineRule="atLeast"/>
        <w:jc w:val="both"/>
        <w:rPr>
          <w:color w:val="333333"/>
          <w:sz w:val="28"/>
          <w:szCs w:val="28"/>
          <w:lang w:val="en-US"/>
        </w:rPr>
      </w:pPr>
      <w:r w:rsidRPr="00F20025">
        <w:rPr>
          <w:color w:val="333333"/>
          <w:sz w:val="28"/>
          <w:szCs w:val="28"/>
          <w:lang w:val="en-US"/>
        </w:rPr>
        <w:t>Trachea branch and end many times with tracheoles - the smallest tubules with a diameter, the diameter of which does not exceed 1 mm. They interweave cells and groups of cells, as a result of which they are able to diffuse oxygen through thin contacting membranes by diffusion.</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Nervoussystem</w:t>
      </w:r>
    </w:p>
    <w:p w:rsidR="00C20976" w:rsidRPr="00F20025" w:rsidRDefault="00C20976" w:rsidP="00B0746E">
      <w:pPr>
        <w:pStyle w:val="ae"/>
        <w:shd w:val="clear" w:color="auto" w:fill="FFFFFF"/>
        <w:tabs>
          <w:tab w:val="left" w:pos="1880"/>
        </w:tabs>
        <w:spacing w:before="0" w:beforeAutospacing="0" w:after="0" w:afterAutospacing="0" w:line="340" w:lineRule="atLeast"/>
        <w:jc w:val="both"/>
        <w:rPr>
          <w:color w:val="333333"/>
          <w:sz w:val="28"/>
          <w:szCs w:val="28"/>
          <w:lang w:val="en-US"/>
        </w:rPr>
      </w:pPr>
      <w:r w:rsidRPr="00F20025">
        <w:rPr>
          <w:color w:val="333333"/>
          <w:sz w:val="28"/>
          <w:szCs w:val="28"/>
          <w:lang w:val="en-US"/>
        </w:rPr>
        <w:t xml:space="preserve">It has a very complex structure, but all its components consist of the same functional units — nerve cells, or neurons. Each neuron contains three parts: the body, dendrites (numerous processes through which a cell receives impulses) and axon (one process </w:t>
      </w:r>
      <w:r w:rsidRPr="00F20025">
        <w:rPr>
          <w:color w:val="333333"/>
          <w:sz w:val="28"/>
          <w:szCs w:val="28"/>
          <w:lang w:val="en-US"/>
        </w:rPr>
        <w:lastRenderedPageBreak/>
        <w:t>through which the cell itself transmits impulses to other neurons, as well as to working organs - muscles, glands).</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noProof/>
          <w:color w:val="333333"/>
          <w:sz w:val="28"/>
          <w:szCs w:val="28"/>
        </w:rPr>
        <w:drawing>
          <wp:inline distT="0" distB="0" distL="0" distR="0">
            <wp:extent cx="3285066" cy="2156178"/>
            <wp:effectExtent l="0" t="0" r="0" b="0"/>
            <wp:docPr id="23" name="Рисунок 1" descr="Внутреннее строение насекомых - Строение нервной системы &lt;/p&gt;у разных насекомы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Внутреннее строение насекомых - Строение нервной системы &lt;/p&gt;у разных насекомых"/>
                    <pic:cNvPicPr>
                      <a:picLocks noChangeAspect="1" noChangeArrowheads="1"/>
                    </pic:cNvPicPr>
                  </pic:nvPicPr>
                  <pic:blipFill>
                    <a:blip r:embed="rId25"/>
                    <a:srcRect/>
                    <a:stretch>
                      <a:fillRect/>
                    </a:stretch>
                  </pic:blipFill>
                  <pic:spPr bwMode="auto">
                    <a:xfrm>
                      <a:off x="0" y="0"/>
                      <a:ext cx="3291910" cy="2160670"/>
                    </a:xfrm>
                    <a:prstGeom prst="rect">
                      <a:avLst/>
                    </a:prstGeom>
                    <a:noFill/>
                    <a:ln w="9525">
                      <a:noFill/>
                      <a:miter lim="800000"/>
                      <a:headEnd/>
                      <a:tailEnd/>
                    </a:ln>
                  </pic:spPr>
                </pic:pic>
              </a:graphicData>
            </a:graphic>
          </wp:inline>
        </w:drawing>
      </w:r>
      <w:r w:rsidR="00F20025" w:rsidRPr="00F20025">
        <w:rPr>
          <w:color w:val="333333"/>
          <w:sz w:val="28"/>
          <w:szCs w:val="28"/>
          <w:lang w:val="en-US"/>
        </w:rPr>
        <w:t>Figure 13.</w:t>
      </w:r>
      <w:r w:rsidRPr="00F20025">
        <w:rPr>
          <w:color w:val="333333"/>
          <w:sz w:val="28"/>
          <w:szCs w:val="28"/>
          <w:lang w:val="en-US"/>
        </w:rPr>
        <w:t>The structure of the nervous system</w:t>
      </w:r>
    </w:p>
    <w:p w:rsidR="00C20976" w:rsidRPr="00F20025" w:rsidRDefault="00C20976" w:rsidP="00B0746E">
      <w:pPr>
        <w:pStyle w:val="ae"/>
        <w:shd w:val="clear" w:color="auto" w:fill="FFFFFF"/>
        <w:tabs>
          <w:tab w:val="left" w:pos="1880"/>
        </w:tabs>
        <w:spacing w:before="0" w:beforeAutospacing="0" w:after="0" w:afterAutospacing="0" w:line="340" w:lineRule="atLeast"/>
        <w:jc w:val="both"/>
        <w:rPr>
          <w:color w:val="333333"/>
          <w:sz w:val="28"/>
          <w:szCs w:val="28"/>
          <w:lang w:val="en-US"/>
        </w:rPr>
      </w:pPr>
      <w:proofErr w:type="gramStart"/>
      <w:r w:rsidRPr="00F20025">
        <w:rPr>
          <w:color w:val="333333"/>
          <w:sz w:val="28"/>
          <w:szCs w:val="28"/>
          <w:lang w:val="en-US"/>
        </w:rPr>
        <w:t>in</w:t>
      </w:r>
      <w:proofErr w:type="gramEnd"/>
      <w:r w:rsidRPr="00F20025">
        <w:rPr>
          <w:color w:val="333333"/>
          <w:sz w:val="28"/>
          <w:szCs w:val="28"/>
          <w:lang w:val="en-US"/>
        </w:rPr>
        <w:t xml:space="preserve"> different insects</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Macro-construction of the nervous system can be represented as follows: the central nervous system (brain and abdominal nervous chain) - consists of ganglia, inside of which there are numerous associative centers, controls the work of all organs and tissues of the body of the insect;</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the peripheral nervous system is represented by sensory and motor nerves that go from the central nervous system to organs and tissues and vice versa;</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xml:space="preserve">The </w:t>
      </w:r>
      <w:proofErr w:type="gramStart"/>
      <w:r w:rsidRPr="00F20025">
        <w:rPr>
          <w:color w:val="333333"/>
          <w:sz w:val="28"/>
          <w:szCs w:val="28"/>
          <w:lang w:val="en-US"/>
        </w:rPr>
        <w:t>sympathetic,</w:t>
      </w:r>
      <w:proofErr w:type="gramEnd"/>
      <w:r w:rsidRPr="00F20025">
        <w:rPr>
          <w:color w:val="333333"/>
          <w:sz w:val="28"/>
          <w:szCs w:val="28"/>
          <w:lang w:val="en-US"/>
        </w:rPr>
        <w:t xml:space="preserve"> or vegetative system - a set of separately lying ganglia and nerves that are involved in the control of the work of the internal organs, and especially the endocrine glands.</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The brain and the nerve chain deserve special attention among these structures.</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The brain of insects consists of three parts - the protocerebrum, deitocerebrum and trittocerebrum. Tritosecerebrum has the simplest structure, it is located immediately anterior to the abdominal nervous chain, controls the movements of the upper lip and the muscles of the corner of the mouth, and is associated with the sympathetic nervous system.</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Daytocerebrum lies in front of the tritotserebrum, coordinates the antennae.</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 xml:space="preserve">The protocerebrum, or primary brain, has the most complex structure, includes a number of separate anatomical structures with numerous functions and differently expressed in representatives of different taxa (visual shares, fungoid bodies, </w:t>
      </w:r>
      <w:proofErr w:type="gramStart"/>
      <w:r w:rsidRPr="00F20025">
        <w:rPr>
          <w:color w:val="333333"/>
          <w:sz w:val="28"/>
          <w:szCs w:val="28"/>
          <w:lang w:val="en-US"/>
        </w:rPr>
        <w:t>protocerebral bridge</w:t>
      </w:r>
      <w:proofErr w:type="gramEnd"/>
      <w:r w:rsidRPr="00F20025">
        <w:rPr>
          <w:color w:val="333333"/>
          <w:sz w:val="28"/>
          <w:szCs w:val="28"/>
          <w:lang w:val="en-US"/>
        </w:rPr>
        <w:t xml:space="preserve">, protocerebral lobes, etc.) This department is responsible for the analysis of </w:t>
      </w:r>
      <w:proofErr w:type="gramStart"/>
      <w:r w:rsidRPr="00F20025">
        <w:rPr>
          <w:color w:val="333333"/>
          <w:sz w:val="28"/>
          <w:szCs w:val="28"/>
          <w:lang w:val="en-US"/>
        </w:rPr>
        <w:t>information,</w:t>
      </w:r>
      <w:proofErr w:type="gramEnd"/>
      <w:r w:rsidRPr="00F20025">
        <w:rPr>
          <w:color w:val="333333"/>
          <w:sz w:val="28"/>
          <w:szCs w:val="28"/>
          <w:lang w:val="en-US"/>
        </w:rPr>
        <w:t xml:space="preserve"> </w:t>
      </w:r>
      <w:r w:rsidRPr="00F20025">
        <w:rPr>
          <w:color w:val="333333"/>
          <w:sz w:val="28"/>
          <w:szCs w:val="28"/>
          <w:lang w:val="en-US"/>
        </w:rPr>
        <w:lastRenderedPageBreak/>
        <w:t>reflexes are formed in it, and so on. In the end, protocerebrum not only controls the work of all organs, but also serves as a place for the formation of the behavior of insects.</w:t>
      </w:r>
    </w:p>
    <w:p w:rsidR="00C20976" w:rsidRPr="00F20025" w:rsidRDefault="00C20976" w:rsidP="00B0746E">
      <w:pPr>
        <w:pStyle w:val="ae"/>
        <w:shd w:val="clear" w:color="auto" w:fill="FFFFFF"/>
        <w:tabs>
          <w:tab w:val="left" w:pos="1880"/>
        </w:tabs>
        <w:spacing w:after="0" w:line="340" w:lineRule="atLeast"/>
        <w:jc w:val="both"/>
        <w:rPr>
          <w:color w:val="333333"/>
          <w:sz w:val="28"/>
          <w:szCs w:val="28"/>
          <w:lang w:val="en-US"/>
        </w:rPr>
      </w:pPr>
      <w:r w:rsidRPr="00F20025">
        <w:rPr>
          <w:color w:val="333333"/>
          <w:sz w:val="28"/>
          <w:szCs w:val="28"/>
          <w:lang w:val="en-US"/>
        </w:rPr>
        <w:t>The abdominal nerve chain is a paired chain of ganglia lying along the body along the thoracic and abdominal regions. Each pair receives sensory nerves and donates the motor nerves within the corresponding segment of the body. Sometimes two or more ganglia are connected to each other, merging into a single formation. In extreme cases, for example in flies, all the ganglion and abdominal nerve chains are generally collected in one mass, from which the nerves are directed to the organs and tissues.</w:t>
      </w:r>
    </w:p>
    <w:p w:rsidR="00C20976" w:rsidRPr="00F20025" w:rsidRDefault="00C20976" w:rsidP="00B0746E">
      <w:pPr>
        <w:pStyle w:val="ae"/>
        <w:shd w:val="clear" w:color="auto" w:fill="FFFFFF"/>
        <w:tabs>
          <w:tab w:val="left" w:pos="1880"/>
        </w:tabs>
        <w:spacing w:after="0" w:line="340" w:lineRule="atLeast"/>
        <w:jc w:val="both"/>
        <w:rPr>
          <w:color w:val="333333"/>
          <w:sz w:val="28"/>
          <w:szCs w:val="28"/>
        </w:rPr>
      </w:pPr>
      <w:r w:rsidRPr="00F20025">
        <w:rPr>
          <w:noProof/>
          <w:color w:val="333333"/>
          <w:sz w:val="28"/>
          <w:szCs w:val="28"/>
        </w:rPr>
        <w:drawing>
          <wp:inline distT="0" distB="0" distL="0" distR="0">
            <wp:extent cx="2374900" cy="1587500"/>
            <wp:effectExtent l="19050" t="0" r="6350" b="0"/>
            <wp:docPr id="20" name="Рисунок 2" descr="Внутреннее строение насекомых - Пример расположения органов &lt;/p&gt;чувств на голове пчел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Внутреннее строение насекомых - Пример расположения органов &lt;/p&gt;чувств на голове пчелы"/>
                    <pic:cNvPicPr>
                      <a:picLocks noChangeAspect="1" noChangeArrowheads="1"/>
                    </pic:cNvPicPr>
                  </pic:nvPicPr>
                  <pic:blipFill>
                    <a:blip r:embed="rId26"/>
                    <a:srcRect/>
                    <a:stretch>
                      <a:fillRect/>
                    </a:stretch>
                  </pic:blipFill>
                  <pic:spPr bwMode="auto">
                    <a:xfrm>
                      <a:off x="0" y="0"/>
                      <a:ext cx="2374900" cy="1587500"/>
                    </a:xfrm>
                    <a:prstGeom prst="rect">
                      <a:avLst/>
                    </a:prstGeom>
                    <a:noFill/>
                    <a:ln w="9525">
                      <a:noFill/>
                      <a:miter lim="800000"/>
                      <a:headEnd/>
                      <a:tailEnd/>
                    </a:ln>
                  </pic:spPr>
                </pic:pic>
              </a:graphicData>
            </a:graphic>
          </wp:inline>
        </w:drawing>
      </w:r>
    </w:p>
    <w:p w:rsidR="00C20976" w:rsidRPr="00F20025" w:rsidRDefault="00F2002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Figure 14.</w:t>
      </w:r>
      <w:r w:rsidR="00C20976" w:rsidRPr="00F20025">
        <w:rPr>
          <w:rFonts w:ascii="Times New Roman" w:hAnsi="Times New Roman" w:cs="Times New Roman"/>
          <w:sz w:val="28"/>
          <w:szCs w:val="28"/>
          <w:lang w:val="en-US"/>
        </w:rPr>
        <w:t>An example of the location of the senses on the head of a bee</w:t>
      </w:r>
    </w:p>
    <w:p w:rsidR="00C20976" w:rsidRPr="00F20025" w:rsidRDefault="00C20976"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Sense organs</w:t>
      </w:r>
    </w:p>
    <w:p w:rsidR="00C20976" w:rsidRPr="00F20025" w:rsidRDefault="00C20976"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sense organs are derivatives of the nervous system that contain sensitive endings of various types. Insects have:</w:t>
      </w:r>
    </w:p>
    <w:p w:rsidR="00C20976" w:rsidRPr="00F20025" w:rsidRDefault="00C20976"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The organs of touch are mechanoreceptors located in the cuticle throughout the body.</w:t>
      </w:r>
    </w:p>
    <w:p w:rsidR="00C20976" w:rsidRPr="00F20025" w:rsidRDefault="00C20976"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Organs of vision, represented by complex faceted eyes, simple eyes or larval eyes.</w:t>
      </w:r>
    </w:p>
    <w:p w:rsidR="00C20976" w:rsidRPr="00F20025" w:rsidRDefault="00C20976"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3. Organs of hearing: located on different parts of the body, usually represented by the so-called tympanic organs. Some insects also hear chordotonal organs, a </w:t>
      </w:r>
      <w:proofErr w:type="gramStart"/>
      <w:r w:rsidRPr="00F20025">
        <w:rPr>
          <w:rFonts w:ascii="Times New Roman" w:hAnsi="Times New Roman" w:cs="Times New Roman"/>
          <w:sz w:val="28"/>
          <w:szCs w:val="28"/>
          <w:lang w:val="en-US"/>
        </w:rPr>
        <w:t>johnston</w:t>
      </w:r>
      <w:proofErr w:type="gramEnd"/>
      <w:r w:rsidRPr="00F20025">
        <w:rPr>
          <w:rFonts w:ascii="Times New Roman" w:hAnsi="Times New Roman" w:cs="Times New Roman"/>
          <w:sz w:val="28"/>
          <w:szCs w:val="28"/>
          <w:lang w:val="en-US"/>
        </w:rPr>
        <w:t xml:space="preserve"> organ, or special auditory hairs.</w:t>
      </w:r>
    </w:p>
    <w:p w:rsidR="00C20976" w:rsidRPr="00F20025" w:rsidRDefault="00C20976"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4. Organs of taste: located on the mouth organs, less frequently on the legs and abdomen.</w:t>
      </w:r>
    </w:p>
    <w:p w:rsidR="00C20976" w:rsidRPr="00F20025" w:rsidRDefault="00C20976"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5. Organs of smell: as a rule, they are located on the antennae, are represented by modified sections of the cuticle. Taste and smell work together, so that they are united under the definition of "organs of chemical sense".</w:t>
      </w:r>
    </w:p>
    <w:p w:rsidR="00C20976" w:rsidRPr="00F20025" w:rsidRDefault="00C20976" w:rsidP="00583E1F">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6. A special sensory organ, which determines the state of the internal environment of the organism of insects, is little studied. [2] [6]</w:t>
      </w:r>
    </w:p>
    <w:p w:rsidR="003928AB" w:rsidRPr="00F20025" w:rsidRDefault="003928AB" w:rsidP="00583E1F">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Test questions:</w:t>
      </w:r>
    </w:p>
    <w:p w:rsidR="003928AB" w:rsidRPr="00F20025" w:rsidRDefault="003928AB" w:rsidP="00583E1F">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What is the structure of the digestive system?</w:t>
      </w:r>
    </w:p>
    <w:p w:rsidR="003928AB" w:rsidRPr="00F20025" w:rsidRDefault="003928AB" w:rsidP="00583E1F">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Fertilization in insects?</w:t>
      </w:r>
    </w:p>
    <w:p w:rsidR="003928AB" w:rsidRPr="00F20025" w:rsidRDefault="003928AB" w:rsidP="00583E1F">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Where do eggs form?</w:t>
      </w:r>
    </w:p>
    <w:p w:rsidR="003928AB" w:rsidRPr="00F20025" w:rsidRDefault="003928AB" w:rsidP="00583E1F">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4. What are the senses of insects?</w:t>
      </w:r>
    </w:p>
    <w:p w:rsidR="003928AB" w:rsidRPr="00F20025" w:rsidRDefault="003928AB" w:rsidP="00583E1F">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Literature:</w:t>
      </w:r>
    </w:p>
    <w:p w:rsidR="003928AB" w:rsidRPr="00F20025" w:rsidRDefault="003928AB" w:rsidP="00583E1F">
      <w:pPr>
        <w:spacing w:after="0"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1.AshikbayevN.Zh</w:t>
      </w:r>
      <w:proofErr w:type="gramEnd"/>
      <w:r w:rsidRPr="00F20025">
        <w:rPr>
          <w:rFonts w:ascii="Times New Roman" w:hAnsi="Times New Roman" w:cs="Times New Roman"/>
          <w:sz w:val="28"/>
          <w:szCs w:val="28"/>
          <w:lang w:val="en-US"/>
        </w:rPr>
        <w:t>., AgibaevA.Zh., Prokofyev O.N. Entomophagous insect pests. - Almaty, 1996.</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The list of pesticides (toxic chemicals) permitted for use on the territory of the Republic of Kazakhstan for 2003-2012. - Astana, 2003.</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Plant Protection Handbook. -Almaty, 2004.</w:t>
      </w: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3928AB" w:rsidRPr="00C23FDF" w:rsidRDefault="003928AB" w:rsidP="00B0746E">
      <w:pPr>
        <w:spacing w:line="240" w:lineRule="auto"/>
        <w:jc w:val="both"/>
        <w:rPr>
          <w:rFonts w:ascii="Times New Roman" w:hAnsi="Times New Roman" w:cs="Times New Roman"/>
          <w:sz w:val="28"/>
          <w:szCs w:val="28"/>
        </w:rPr>
      </w:pPr>
      <w:proofErr w:type="gramStart"/>
      <w:r w:rsidRPr="00F20025">
        <w:rPr>
          <w:rFonts w:ascii="Times New Roman" w:hAnsi="Times New Roman" w:cs="Times New Roman"/>
          <w:sz w:val="28"/>
          <w:szCs w:val="28"/>
          <w:lang w:val="en-US"/>
        </w:rPr>
        <w:lastRenderedPageBreak/>
        <w:t xml:space="preserve">Lecture  </w:t>
      </w:r>
      <w:r w:rsidRPr="00F20025">
        <w:rPr>
          <w:rFonts w:ascii="Times New Roman" w:hAnsi="Times New Roman" w:cs="Times New Roman"/>
          <w:sz w:val="28"/>
          <w:szCs w:val="28"/>
          <w:lang w:val="kk-KZ"/>
        </w:rPr>
        <w:t>№</w:t>
      </w:r>
      <w:proofErr w:type="gramEnd"/>
      <w:r w:rsidRPr="00F20025">
        <w:rPr>
          <w:rFonts w:ascii="Times New Roman" w:hAnsi="Times New Roman" w:cs="Times New Roman"/>
          <w:sz w:val="28"/>
          <w:szCs w:val="28"/>
          <w:lang w:val="en-US"/>
        </w:rPr>
        <w:t>5. Biology of reproduction and development of insects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Plan: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Methods of reproduction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Polyembryony</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Methods of reproduction.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Reproduction and development of insects are subject to the general laws of the existence of populations and are based on the interaction of individuals. The most important act of the interaction is the fusion of the gametes of the male and the female. From this moment on, the egg fertilized by the sperm cell begins to develop into a new individual. However, the fusion of the gametes in insects is often quite long and not always a successful search for a female and a complex mating ritual, in which both partners are mutually ready to mate and stimulate each other.</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Some species of insects at this time are experiencing peculiar mats and other interactions with members of populations, and sometimes with individuals of other species. Males of some species of insects bring females beforehand mating to females, others fall prey to voracious females that require enhanced nutrition for accelerated ovarian development.</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Mating and fusion of gamete is necessary, but far from the only condition for procreation. In addition, not all are fertilized conditions for procreation. In addition, not all fertilized eggs are deposited by the female and after a fixed period are transformed into adult individuals of the next generation. </w:t>
      </w:r>
      <w:proofErr w:type="gramStart"/>
      <w:r w:rsidRPr="00F20025">
        <w:rPr>
          <w:rFonts w:ascii="Times New Roman" w:hAnsi="Times New Roman" w:cs="Times New Roman"/>
          <w:sz w:val="28"/>
          <w:szCs w:val="28"/>
          <w:lang w:val="en-US"/>
        </w:rPr>
        <w:t>only</w:t>
      </w:r>
      <w:proofErr w:type="gramEnd"/>
      <w:r w:rsidRPr="00F20025">
        <w:rPr>
          <w:rFonts w:ascii="Times New Roman" w:hAnsi="Times New Roman" w:cs="Times New Roman"/>
          <w:sz w:val="28"/>
          <w:szCs w:val="28"/>
          <w:lang w:val="en-US"/>
        </w:rPr>
        <w:t xml:space="preserve"> the potential fertility of insects. In real populations of sexes and other causes related to the structure of populations, not all of its members have different opportunities to participate in the reproduction of descendants.</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Methods of reproduction and the search for sex partner.</w:t>
      </w:r>
      <w:proofErr w:type="gramEnd"/>
      <w:r w:rsidRPr="00F20025">
        <w:rPr>
          <w:rFonts w:ascii="Times New Roman" w:hAnsi="Times New Roman" w:cs="Times New Roman"/>
          <w:sz w:val="28"/>
          <w:szCs w:val="28"/>
          <w:lang w:val="en-US"/>
        </w:rPr>
        <w:t xml:space="preserve"> Formed male gametes and females, apart from natural differences in specializations and designations, differ from each other in sex chromization sets and </w:t>
      </w:r>
      <w:proofErr w:type="gramStart"/>
      <w:r w:rsidRPr="00F20025">
        <w:rPr>
          <w:rFonts w:ascii="Times New Roman" w:hAnsi="Times New Roman" w:cs="Times New Roman"/>
          <w:sz w:val="28"/>
          <w:szCs w:val="28"/>
          <w:lang w:val="en-US"/>
        </w:rPr>
        <w:t>designation differ</w:t>
      </w:r>
      <w:proofErr w:type="gramEnd"/>
      <w:r w:rsidRPr="00F20025">
        <w:rPr>
          <w:rFonts w:ascii="Times New Roman" w:hAnsi="Times New Roman" w:cs="Times New Roman"/>
          <w:sz w:val="28"/>
          <w:szCs w:val="28"/>
          <w:lang w:val="en-US"/>
        </w:rPr>
        <w:t xml:space="preserve"> from each other in sets and sex chromosomes. In most insects, females are homogametic, that is, they have two identical sex chromosomes - XX, </w:t>
      </w:r>
      <w:proofErr w:type="gramStart"/>
      <w:r w:rsidRPr="00F20025">
        <w:rPr>
          <w:rFonts w:ascii="Times New Roman" w:hAnsi="Times New Roman" w:cs="Times New Roman"/>
          <w:sz w:val="28"/>
          <w:szCs w:val="28"/>
          <w:lang w:val="en-US"/>
        </w:rPr>
        <w:t>males</w:t>
      </w:r>
      <w:proofErr w:type="gramEnd"/>
      <w:r w:rsidRPr="00F20025">
        <w:rPr>
          <w:rFonts w:ascii="Times New Roman" w:hAnsi="Times New Roman" w:cs="Times New Roman"/>
          <w:sz w:val="28"/>
          <w:szCs w:val="28"/>
          <w:lang w:val="en-US"/>
        </w:rPr>
        <w:t xml:space="preserve"> are heterogametic. However, opposite relationships are noted in caddis butterflies. Homogametic individuals produce gametes that are completely identical to each other, heterogametic, two different x types, for example XY-gametes.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Chromosomal sex determination occurs at the moment of haploid pronucleus fusion of homo-and heterogametic partners. Since the gametes of the first one are always identical, and the second one differs by sex chromosomes, then with random combinations of both the sex ratio in the offspring the normal half is females half - men.</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Thus, a high probability of meeting sexual partners with each other is predetermined. You are in a worm at IceryapurchaseMask. And few related species marked hermaphroditism.</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 xml:space="preserve">        Among insects that reproduce with the participation of both partners, spontaneous partnering is rarely observed. For example, the silkworm one of 10 -10 eggs </w:t>
      </w:r>
      <w:proofErr w:type="gramStart"/>
      <w:r w:rsidRPr="00F20025">
        <w:rPr>
          <w:rFonts w:ascii="Times New Roman" w:hAnsi="Times New Roman" w:cs="Times New Roman"/>
          <w:sz w:val="28"/>
          <w:szCs w:val="28"/>
          <w:lang w:val="en-US"/>
        </w:rPr>
        <w:t>begins</w:t>
      </w:r>
      <w:proofErr w:type="gramEnd"/>
      <w:r w:rsidRPr="00F20025">
        <w:rPr>
          <w:rFonts w:ascii="Times New Roman" w:hAnsi="Times New Roman" w:cs="Times New Roman"/>
          <w:sz w:val="28"/>
          <w:szCs w:val="28"/>
          <w:lang w:val="en-US"/>
        </w:rPr>
        <w:t xml:space="preserve"> to develop without fertilization, but soon dies. In only 12 cases, such eggs reach the other phase of the imago, the sex of which can be either one or the other. With artificial stimulation of unfertilized eggs by mechanical stimuli of acids, fever or mechanical stimuli, they begin to develop without fertilization, giving, however, the beginning only to females.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For silkworms, the discovery of this artificial parthenogenesis for a long time seemed very abstract, because the cocoons in which the female silkworm develops are 1.5 times smaller than the male cocoons and have a shorter mulberry.</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Selection of places for laying eggs.</w:t>
      </w:r>
      <w:proofErr w:type="gramEnd"/>
      <w:r w:rsidRPr="00F20025">
        <w:rPr>
          <w:rFonts w:ascii="Times New Roman" w:hAnsi="Times New Roman" w:cs="Times New Roman"/>
          <w:sz w:val="28"/>
          <w:szCs w:val="28"/>
          <w:lang w:val="en-US"/>
        </w:rPr>
        <w:t xml:space="preserve"> Following the fertilization of the formed eggs, the female chooses a substrate suitable for their laying: At the same time, she primarily provides for the needs of her descendants, non-natively sacrificing their own interests, and sometimes life.</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Cabbage whitefishes Pierisnrassicae L.</w:t>
      </w:r>
      <w:proofErr w:type="gramEnd"/>
      <w:r w:rsidRPr="00F20025">
        <w:rPr>
          <w:rFonts w:ascii="Times New Roman" w:hAnsi="Times New Roman" w:cs="Times New Roman"/>
          <w:sz w:val="28"/>
          <w:szCs w:val="28"/>
          <w:lang w:val="en-US"/>
        </w:rPr>
        <w:t xml:space="preserve"> At the time of laying eggs attracts a green background, and at that time female mosquitoes tend to water. Treating rare insects simply scatter their eggs, not caring about their </w:t>
      </w:r>
      <w:proofErr w:type="gramStart"/>
      <w:r w:rsidRPr="00F20025">
        <w:rPr>
          <w:rFonts w:ascii="Times New Roman" w:hAnsi="Times New Roman" w:cs="Times New Roman"/>
          <w:sz w:val="28"/>
          <w:szCs w:val="28"/>
          <w:lang w:val="en-US"/>
        </w:rPr>
        <w:t>future,</w:t>
      </w:r>
      <w:proofErr w:type="gramEnd"/>
      <w:r w:rsidRPr="00F20025">
        <w:rPr>
          <w:rFonts w:ascii="Times New Roman" w:hAnsi="Times New Roman" w:cs="Times New Roman"/>
          <w:sz w:val="28"/>
          <w:szCs w:val="28"/>
          <w:lang w:val="en-US"/>
        </w:rPr>
        <w:t xml:space="preserve"> others in the absence of a suitable substrate dissolve them in ovariols.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When choosing egg </w:t>
      </w:r>
      <w:proofErr w:type="gramStart"/>
      <w:r w:rsidRPr="00F20025">
        <w:rPr>
          <w:rFonts w:ascii="Times New Roman" w:hAnsi="Times New Roman" w:cs="Times New Roman"/>
          <w:sz w:val="28"/>
          <w:szCs w:val="28"/>
          <w:lang w:val="en-US"/>
        </w:rPr>
        <w:t>laying</w:t>
      </w:r>
      <w:proofErr w:type="gramEnd"/>
      <w:r w:rsidRPr="00F20025">
        <w:rPr>
          <w:rFonts w:ascii="Times New Roman" w:hAnsi="Times New Roman" w:cs="Times New Roman"/>
          <w:sz w:val="28"/>
          <w:szCs w:val="28"/>
          <w:lang w:val="en-US"/>
        </w:rPr>
        <w:t xml:space="preserve">, females are guided by the color and size of the future dwelling of the larvae, the surface texture of the eggs, but mainly by the taste and smell of the substrates. The volatile terpenes of conifers are attacking, for example for saplings and bark beetles, and act as synergists together with the pheromones they produce. However, these sardinas attract parasitic pied beetles or green-eared flies. Hymenoptera Aphytismelinus Br. females when laying eggs are guided by the sex pheromones AonidiellaauraniScop, Coleindamyia auditory F. L. aspires singing cicadas on which it lays </w:t>
      </w:r>
      <w:proofErr w:type="gramStart"/>
      <w:r w:rsidRPr="00F20025">
        <w:rPr>
          <w:rFonts w:ascii="Times New Roman" w:hAnsi="Times New Roman" w:cs="Times New Roman"/>
          <w:sz w:val="28"/>
          <w:szCs w:val="28"/>
          <w:lang w:val="en-US"/>
        </w:rPr>
        <w:t>eggs ..</w:t>
      </w:r>
      <w:proofErr w:type="gramEnd"/>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Many dragonflies and some hymenopterans immerse themselves in water, looking for suitable underwater plants or aquatic insect-potential hosts of parasitic larvae. The shuggerlay eggs in the belly, occasionally touching the ground in those places where locust egg eggs are concentrated, and the gadflies literally sprinkle their descendants in their eyes. </w:t>
      </w:r>
      <w:proofErr w:type="gramStart"/>
      <w:r w:rsidRPr="00F20025">
        <w:rPr>
          <w:rFonts w:ascii="Times New Roman" w:hAnsi="Times New Roman" w:cs="Times New Roman"/>
          <w:sz w:val="28"/>
          <w:szCs w:val="28"/>
          <w:lang w:val="en-US"/>
        </w:rPr>
        <w:t>, ears and nostrils of mammals.</w:t>
      </w:r>
      <w:proofErr w:type="gramEnd"/>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It would seem that some Tahini flies, scattering tiny eggs on the leaves of races, neglect the nutritional needs of their larvae, parasites caterpillars of butterflies in the intestines. However, these caterpillars, gnawing foliage, get parasites with it and thus infect themselves.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Remarkable is the behavior of the fly Dematobiahominis L., the larvae of which are inserted into the skin of humans and mammals. Having caught a mosquito or other bloodsucking two-winged insect, the female soon releases it, but with eggs attached to it. When the mosquito is released onto the skin of an animal, these eggs immediately hatch the larvae and embedded in the body of the host.</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The dung beetles females, in particular, members of the subfamily Coprinae, possessing only one ovariola of the ovary, place their single egg in a specially prepared dung pear and bury it in the earth. The monolithic egg-producing queen of termites and ants first produce specimens that are self-cultivating parasitic membranous females often avoids previously infected hosts or, on the contrary, uses them first of all, which is facilitated by having membranous insects often or, on the contrary, uses them in the first place, which is facilitated by the openings and weakness of protective reactions in their worries. Preventing the encapsulation of eggs by hemolymph cells and the host connective tissue, the female often inserts the ovule in the ganglia of the nervous system that are protected from hemocytes.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Peculiar reactions are inherent in phytophage insect females. </w:t>
      </w:r>
      <w:proofErr w:type="gramStart"/>
      <w:r w:rsidRPr="00F20025">
        <w:rPr>
          <w:rFonts w:ascii="Times New Roman" w:hAnsi="Times New Roman" w:cs="Times New Roman"/>
          <w:sz w:val="28"/>
          <w:szCs w:val="28"/>
          <w:lang w:val="en-US"/>
        </w:rPr>
        <w:t>For example, the stem moth OstrinianuibilalisHb.</w:t>
      </w:r>
      <w:proofErr w:type="gramEnd"/>
      <w:r w:rsidRPr="00F20025">
        <w:rPr>
          <w:rFonts w:ascii="Times New Roman" w:hAnsi="Times New Roman" w:cs="Times New Roman"/>
          <w:sz w:val="28"/>
          <w:szCs w:val="28"/>
          <w:lang w:val="en-US"/>
        </w:rPr>
        <w:t xml:space="preserve"> Intimidates the smell of already damaged plants, and many females avoid laying eggs when there are traces of visits from other females, in particular, eggs that they have already set aside. </w:t>
      </w:r>
      <w:proofErr w:type="gramStart"/>
      <w:r w:rsidRPr="00F20025">
        <w:rPr>
          <w:rFonts w:ascii="Times New Roman" w:hAnsi="Times New Roman" w:cs="Times New Roman"/>
          <w:sz w:val="28"/>
          <w:szCs w:val="28"/>
          <w:lang w:val="en-US"/>
        </w:rPr>
        <w:t>plants</w:t>
      </w:r>
      <w:proofErr w:type="gramEnd"/>
      <w:r w:rsidRPr="00F20025">
        <w:rPr>
          <w:rFonts w:ascii="Times New Roman" w:hAnsi="Times New Roman" w:cs="Times New Roman"/>
          <w:sz w:val="28"/>
          <w:szCs w:val="28"/>
          <w:lang w:val="en-US"/>
        </w:rPr>
        <w:t xml:space="preserve"> there are swellings and tubercles that mimic them from &lt;&lt; re-infection &gt;&gt;.</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Typically, insects glue eggs to the surface of selected substrates by the secret of accessory glands, which also prevents evaporation of moisture and glues small parasite eggs. Many insects cover their eggs with shields and cocoons, and often with their own excrement or poisonous hairs from their bodies. The eggs themselves are poisonous for the hishnikov, and sometimes they have a protective colouration and pattern. Some cockroach females place their eggs in the oteca, self-formed by the cemented iron gland. To avoid flooding or contact with moisture-absorbing substrates, eggs, for example, gold-eyed are equipped with long stalks of hydropile regulating water exchange.</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Quite often laid eggs are guarded by females sitting on them, and some of the membranous wings are especially aggressive towards approaching predators.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Expressed care for the offspring is usually combined with relatively low fecundity, and, conversely, insects that do not protect their offspring produce more of them. Thus, some aphids form a single hibernating egg and become its shells. </w:t>
      </w:r>
      <w:proofErr w:type="gramStart"/>
      <w:r w:rsidRPr="00F20025">
        <w:rPr>
          <w:rFonts w:ascii="Times New Roman" w:hAnsi="Times New Roman" w:cs="Times New Roman"/>
          <w:sz w:val="28"/>
          <w:szCs w:val="28"/>
          <w:lang w:val="en-US"/>
        </w:rPr>
        <w:t>The strawberry-raspberry-colored beetle (AnthonornusrubiHbst.)</w:t>
      </w:r>
      <w:proofErr w:type="gramEnd"/>
      <w:r w:rsidRPr="00F20025">
        <w:rPr>
          <w:rFonts w:ascii="Times New Roman" w:hAnsi="Times New Roman" w:cs="Times New Roman"/>
          <w:sz w:val="28"/>
          <w:szCs w:val="28"/>
          <w:lang w:val="en-US"/>
        </w:rPr>
        <w:t xml:space="preserve"> Lay one egg in strawberry buds and produce no more than a hundred streams in their life. A queen of termites produces up to 30,000 eggs daily, one in 2-3 seconds, and in 20 years of life is able to lay many millions of eggs. Mat bees form in three g About 600,000 eggs are eaten, and the apple beetle has 22-84 eggs throughout life.</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 most species of insects, reproduction is accompanied by mating and fertilization, that is, associated with the participation of both sexes. Such reproduction is called gamogenetic (gamos - marriage, genesis - origin, beginning). At the same time, other methods of reproduction are characteristic of insects: parthenogenesis, pedogenesis, and polyembryony.</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Parthenogenesis (parthenic - virgin), or virgin reproduction, is a form of sexual reproduction, in which the body develops from an unfertilized egg.</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Parthenogenesis is spontaneous, optional, permanent, and cyclical, depending on the specific weight it occupies in the annual cycle of development of a given species; a special form of parthenogenesis is pedogenesis.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Polyembryony, or multi-germ propagation, is characterized by reproduction on the egg phase. Thus, many parasitic Hymenoptera inside an egg laid in the host's body, for example, an apple moth caterpillar or gamma moth, form a complex chain of complex transformations of several dozen eggs. From each egg a larva turns into a pupa, and then into an adult parasite.</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Meeting the sexes and fertilization.</w:t>
      </w:r>
      <w:proofErr w:type="gramEnd"/>
      <w:r w:rsidRPr="00F20025">
        <w:rPr>
          <w:rFonts w:ascii="Times New Roman" w:hAnsi="Times New Roman" w:cs="Times New Roman"/>
          <w:sz w:val="28"/>
          <w:szCs w:val="28"/>
          <w:lang w:val="en-US"/>
        </w:rPr>
        <w:t xml:space="preserve"> The meeting of males and females is ensured through various species signals: acoustic, visual, chemical.</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Visual identification signals often appear in the more brightly colored upper side of the wings (diurnal butterflies) or hind tibia and thighs (locusts).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Chemical species signals in the form of sexual attractants have already been considered in the previous chapter.</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Fertility.</w:t>
      </w:r>
      <w:proofErr w:type="gramEnd"/>
      <w:r w:rsidRPr="00F20025">
        <w:rPr>
          <w:rFonts w:ascii="Times New Roman" w:hAnsi="Times New Roman" w:cs="Times New Roman"/>
          <w:sz w:val="28"/>
          <w:szCs w:val="28"/>
          <w:lang w:val="en-US"/>
        </w:rPr>
        <w:t xml:space="preserve"> The fecundity of insects compared with other animals is quite large, but varies greatly depending on the species, the realization of the breeding potential, the environmental conditions. For example, females of stem bread sawflies lay up to 50 eggs in their lives, Hessian and cabbage flies - up to 500, meadow moths - up to 800, winter scoops - up to 1800, cotton scoops - up to 2700, etc.</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Sexual dimorphism.</w:t>
      </w:r>
      <w:proofErr w:type="gramEnd"/>
      <w:r w:rsidRPr="00F20025">
        <w:rPr>
          <w:rFonts w:ascii="Times New Roman" w:hAnsi="Times New Roman" w:cs="Times New Roman"/>
          <w:sz w:val="28"/>
          <w:szCs w:val="28"/>
          <w:lang w:val="en-US"/>
        </w:rPr>
        <w:t xml:space="preserve"> The difference between the sexes, i.e. sexual dimorphism, often well expressed in the structure of the antennae, the size of the body and wings, legs, legs, the presence of a developed ovipositor. Thus, the antenna of the antennae is significantly larger in male Khrushchev than in females; in some silkworms, the antennae are pinnate in males, and in females - sawlike; the wings of the female moth are almost completely reduced, while the males are developed, etc.</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However, in most cases, external differences of the sexes are less noticeable or completely absent, and their recognition has to be maintained by anatomy of the reproductive organs.</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Polymorphism.</w:t>
      </w:r>
      <w:proofErr w:type="gramEnd"/>
      <w:r w:rsidRPr="00F20025">
        <w:rPr>
          <w:rFonts w:ascii="Times New Roman" w:hAnsi="Times New Roman" w:cs="Times New Roman"/>
          <w:sz w:val="28"/>
          <w:szCs w:val="28"/>
          <w:lang w:val="en-US"/>
        </w:rPr>
        <w:t xml:space="preserve"> In addition to dimorphism, insects often have three or more forms of the same species that have more or less distinct morphological differences. This phenomenon is called polymorphism. There </w:t>
      </w:r>
      <w:proofErr w:type="gramStart"/>
      <w:r w:rsidRPr="00F20025">
        <w:rPr>
          <w:rFonts w:ascii="Times New Roman" w:hAnsi="Times New Roman" w:cs="Times New Roman"/>
          <w:sz w:val="28"/>
          <w:szCs w:val="28"/>
          <w:lang w:val="en-US"/>
        </w:rPr>
        <w:t>are sexual and environmental polymorphism</w:t>
      </w:r>
      <w:proofErr w:type="gramEnd"/>
      <w:r w:rsidRPr="00F20025">
        <w:rPr>
          <w:rFonts w:ascii="Times New Roman" w:hAnsi="Times New Roman" w:cs="Times New Roman"/>
          <w:sz w:val="28"/>
          <w:szCs w:val="28"/>
          <w:lang w:val="en-US"/>
        </w:rPr>
        <w:t>.</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Sexual polymorphism is characteristic mainly of socially living insects: bees, wasps, ants, and termites. So, in the composition of the bee family, except for male drones, there are always well distinguished not only morphologically, but also according to their functions, two forms of female individuals - the queen and working bees. Even more specialized forms of working individuals in ants and termites. Ecological polymorphism occurs under the influence of various factors, both external environment and intrapopulation. One of the forms of polymorphism that occurs under the influence of the external environment is the degree of development of the wings. Another form of ecological </w:t>
      </w:r>
      <w:r w:rsidRPr="00F20025">
        <w:rPr>
          <w:rFonts w:ascii="Times New Roman" w:hAnsi="Times New Roman" w:cs="Times New Roman"/>
          <w:sz w:val="28"/>
          <w:szCs w:val="28"/>
          <w:lang w:val="en-US"/>
        </w:rPr>
        <w:lastRenderedPageBreak/>
        <w:t>polymorphism is seasonal polymorphism, which also occurs under the influence of changing environmental conditions - the length of the photoperiod, temperature, and plants. This form of polymorphism is most pronounced in aphids, among which males and females, parthenogenetic founding females, polonoski, winged migrants, etc., occur during the season. At the same time, the appearance of winged individuals is also influenced by one of the intrapopulation factors.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An example of ecological polymorphism that occurs under the influence of intrapopulation factors, often called a group effect, is the appearance of morphologically different individuals of solitary and herd forms (locusts).</w:t>
      </w:r>
    </w:p>
    <w:p w:rsidR="003928AB"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Control </w:t>
      </w:r>
      <w:r w:rsidR="003928AB" w:rsidRPr="00F20025">
        <w:rPr>
          <w:rFonts w:ascii="Times New Roman" w:hAnsi="Times New Roman" w:cs="Times New Roman"/>
          <w:sz w:val="28"/>
          <w:szCs w:val="28"/>
          <w:lang w:val="en-US"/>
        </w:rPr>
        <w:t>questions:</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Postembryonic development of the nasikomy.</w:t>
      </w:r>
      <w:proofErr w:type="gramEnd"/>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Fetal development of the nasikomy.</w:t>
      </w:r>
      <w:proofErr w:type="gramEnd"/>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What lays insects in the breeding process?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Literature:</w:t>
      </w:r>
    </w:p>
    <w:p w:rsidR="003928AB" w:rsidRPr="00F20025" w:rsidRDefault="003928AB"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1.AshikbayevN.Zh</w:t>
      </w:r>
      <w:proofErr w:type="gramEnd"/>
      <w:r w:rsidRPr="00F20025">
        <w:rPr>
          <w:rFonts w:ascii="Times New Roman" w:hAnsi="Times New Roman" w:cs="Times New Roman"/>
          <w:sz w:val="28"/>
          <w:szCs w:val="28"/>
          <w:lang w:val="en-US"/>
        </w:rPr>
        <w:t>., AgibaevA.Zh., Prokofyev O.N. Entomophagous insect pests. - Almaty, 1996.</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The list of pesticides (toxic chemicals) permitted for use on the territory of the Republic of Kazakhstan for 2003-2012. - Astana, 2003.</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Plant Protection Handbook. -Almaty, 2004.</w:t>
      </w:r>
    </w:p>
    <w:p w:rsidR="003928AB" w:rsidRPr="00F20025" w:rsidRDefault="003928AB" w:rsidP="00B0746E">
      <w:pPr>
        <w:spacing w:line="240" w:lineRule="auto"/>
        <w:jc w:val="both"/>
        <w:rPr>
          <w:rFonts w:ascii="Times New Roman" w:hAnsi="Times New Roman" w:cs="Times New Roman"/>
          <w:sz w:val="28"/>
          <w:szCs w:val="28"/>
          <w:lang w:val="en-US"/>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7F6A3E" w:rsidRPr="00F20025" w:rsidRDefault="007F6A3E" w:rsidP="00583E1F">
      <w:pPr>
        <w:spacing w:after="0" w:line="240" w:lineRule="auto"/>
        <w:ind w:firstLine="709"/>
        <w:jc w:val="both"/>
        <w:rPr>
          <w:rFonts w:ascii="Times New Roman" w:hAnsi="Times New Roman" w:cs="Times New Roman"/>
          <w:sz w:val="28"/>
          <w:szCs w:val="28"/>
          <w:lang w:val="kk-KZ"/>
        </w:rPr>
      </w:pPr>
    </w:p>
    <w:p w:rsidR="003928AB" w:rsidRPr="00F20025" w:rsidRDefault="003928AB" w:rsidP="007F6A3E">
      <w:pPr>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lastRenderedPageBreak/>
        <w:t>Lecture number 6. Ecology of pests of agricultural crops</w:t>
      </w:r>
    </w:p>
    <w:p w:rsidR="003928AB" w:rsidRPr="00F20025" w:rsidRDefault="003928AB" w:rsidP="007F6A3E">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Plan:</w:t>
      </w:r>
    </w:p>
    <w:p w:rsidR="003928AB" w:rsidRPr="00F20025" w:rsidRDefault="003928AB" w:rsidP="007F6A3E">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1. Ecology of insects</w:t>
      </w:r>
    </w:p>
    <w:p w:rsidR="003928AB" w:rsidRPr="00F20025" w:rsidRDefault="003928AB" w:rsidP="007F6A3E">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2. Abiotic factors</w:t>
      </w:r>
    </w:p>
    <w:p w:rsidR="003928AB" w:rsidRPr="00F20025" w:rsidRDefault="003928AB" w:rsidP="00583E1F">
      <w:pPr>
        <w:spacing w:after="0" w:line="240" w:lineRule="auto"/>
        <w:ind w:firstLine="709"/>
        <w:jc w:val="both"/>
        <w:rPr>
          <w:rFonts w:ascii="Times New Roman" w:hAnsi="Times New Roman" w:cs="Times New Roman"/>
          <w:sz w:val="28"/>
          <w:szCs w:val="28"/>
          <w:lang w:val="en-US"/>
        </w:rPr>
      </w:pPr>
    </w:p>
    <w:p w:rsidR="003928AB" w:rsidRPr="00F20025" w:rsidRDefault="003928AB"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1. Ecology of insects - the science of how insects, individually or in a community, interact with the environment or ecosystem. Ecology studies the interactions of organisms with the environment and with each other, establishes the general principles of these interactions and seeks to organize rational use of natural resources on their basis. Recognizing the unity of the organism and the environment, we do not at all deny </w:t>
      </w:r>
      <w:proofErr w:type="gramStart"/>
      <w:r w:rsidRPr="00F20025">
        <w:rPr>
          <w:rFonts w:ascii="Times New Roman" w:hAnsi="Times New Roman" w:cs="Times New Roman"/>
          <w:sz w:val="28"/>
          <w:szCs w:val="28"/>
          <w:lang w:val="en-US"/>
        </w:rPr>
        <w:t>a certain</w:t>
      </w:r>
      <w:proofErr w:type="gramEnd"/>
      <w:r w:rsidRPr="00F20025">
        <w:rPr>
          <w:rFonts w:ascii="Times New Roman" w:hAnsi="Times New Roman" w:cs="Times New Roman"/>
          <w:sz w:val="28"/>
          <w:szCs w:val="28"/>
          <w:lang w:val="en-US"/>
        </w:rPr>
        <w:t xml:space="preserve"> autonomy of life manifestations and the well-known position that the soils and climate of our planet are largely biogenic This is the origin. It is noteworthy for the emphasis placed on the comment of IM Sechenov that the environment influencing it should also be included in the scientific definition of an organism. At the same time, it should be said that all organisms that create it must enter the scientific definition of the environment, otherwise it loses its meaning, like a mirror that does not reflect anything.</w:t>
      </w:r>
    </w:p>
    <w:p w:rsidR="003928AB" w:rsidRPr="00F20025" w:rsidRDefault="003928AB"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Meanwhile, there can hardly be any doubt that the habitat of an individual with all the diversity of its elements is still more organic and narrow compared to the damage to the existence of populations, and even more so ecosystems and the boisphere. Thus, depending on the level of organization of biosystems, then an individual, a population of an individual or an ecosystem, that is, depending on the spatial division of the biosphere into subordinate systems and elements, the scale of the environments they inhabit is changing and one aspect of the peculiarity of environmental problems is traced.</w:t>
      </w:r>
    </w:p>
    <w:p w:rsidR="003928AB" w:rsidRPr="00F20025" w:rsidRDefault="003928AB"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 addition, everything that is vital to an individual at a given moment may not be sufficient for all periods of his life, all stages of his ontogenesis, all parts of the life cycle. Thus, along with the spatial aspect of life organizations, is realized against the background of changing conditions of existence.</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Thus, ecology operates with interactions of three variables, namely: changing conditions of existence (1) with spatial (2) and temporal (3) aspects of life organizations.</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It is natural to organicly discuss only those elements of the environment that affect organisms, that is, environmental factors, and to counter them with direct effects, indirect and signal effects. For example, temperature changes directly affect the course of life processes, but the presence of competitors for food is manifested only through attrition its resources. Meanwhile, the reduction of daylight in a warm autumn, without exerting direct or indirect effects on insects, is an important signal to prepare for the harsh conditions of winter.</w:t>
      </w:r>
    </w:p>
    <w:p w:rsidR="003928AB"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Obviously, many properties of the world around us, left unchanged from the very beginning of life, cannot be attributed to environmental factors. They must be characteristic of the phenomenon of life on a planetary scale. However, it should be remembered about the antiquity of the insects that originated on a single the mainland Pangea, not yet divided into Gondwana and Laurasia, when the earth year lasted at least 400 days. In addition, insects are also original in their own right when compared to mammals close to us.</w:t>
      </w:r>
    </w:p>
    <w:p w:rsidR="00086215" w:rsidRPr="00F20025" w:rsidRDefault="003928AB"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First of all, insects are very small creatures, and therefore the surface of their body is substantially large relative to its volume and mass: after all, the increase in mass occurs in exponential functions of the third degree, and the surface in the second. 〗 ^ 3 and the surface area is 6 〖cm〗 ^ 2. At the same time, the value of external factors increases sharply, the value of external factors, such as temperature and humidity, increases. Insects heat up faster in the sun, but more quickly cool down in the shade; would</w:t>
      </w:r>
      <w:r w:rsidR="00086215" w:rsidRPr="00F20025">
        <w:rPr>
          <w:rFonts w:ascii="Times New Roman" w:hAnsi="Times New Roman" w:cs="Times New Roman"/>
          <w:sz w:val="28"/>
          <w:szCs w:val="28"/>
          <w:lang w:val="en-US"/>
        </w:rPr>
        <w:t xml:space="preserve"> in minutes.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Having a relatively large surface, insects with a small mass of their bodies are greatly influenced by friction and viscosity of air and do not break when they fall from a height. One may get the impression that it is the same as in larger animals, -8-10kg / 〖cm〗 ^ 2 cross-sectional muscles. Reduced to the size of an ant, we ourselves would have gained the ability to drag objects many times larger than their own weight: after all, the cross section and force of the mouse change in the second, and not the third, exponent of the exponential function. </w:t>
      </w:r>
      <w:proofErr w:type="gramStart"/>
      <w:r w:rsidRPr="00F20025">
        <w:rPr>
          <w:rFonts w:ascii="Times New Roman" w:hAnsi="Times New Roman" w:cs="Times New Roman"/>
          <w:sz w:val="28"/>
          <w:szCs w:val="28"/>
          <w:lang w:val="en-US"/>
        </w:rPr>
        <w:t>90 times exceeding it exceeding its own mass.</w:t>
      </w:r>
      <w:proofErr w:type="gramEnd"/>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Small size is associated with the ability to use small shelters and tiny food particles, as well as exceptional intensity of the exchange of matter, reproduction energy, speed of development, and much more. In particular, small organisms reveal obvious advantages of the external skeleton, but also connected with it restrictions. It is known that the design of the pipe is stronger and tougher compared to a rod made of the same material. However, a terrestrial insect the size of a human would hardly be as active and flattened under its own yazhestyu during moult, hard dropping pantsir.Dlina the largest insect is less than 30cm, the smallest is 0.3 mm, is dominated by the same 5-7 millimetrovye.Massa heaviest insect 40g.</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Meanwhile, the cells and organs of insects are not smaller than those of other animals, but their number is reduced. Particularly small insects have a number of cells all the time, and each of them is specialized. This condition is called eutelium and has special consequences. A small number of nerve cells would seem to be organisms abilities insects and prevents the development of complex forms of behavior, while some of them are unlikely to be even the mammals.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Thus, the environment of existence of the insectfish is peculiar, and many of its elements for these, small in size creatures, depend on the world around them, rather than larger mammals.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Despite the obvious diversity of environmental factors, especially obvious for insects, general principles are found in their overall impact on living organisms.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law of minimum formulated in 1840 by Yu. Liebikhom states that the magnitude and stability of the crop are organized by an element whose concentration is minimal. For insects, the essence of this law can be expressed as follows. Even with an excess of all other elements of the environment, the lack of only one of them is organic and akivnost organisms.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Subsequently, this principle received the expression of the law of limiting factors, since not only lack, but also an excess of one of the elements of the environment interferes with the normal functioning of organisms. . Changing the impact of factors in either direction or the other is exactly unfavorable to the limits of tolerance.</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 this regard, the species are characterized by different ecological valences, that is, the ability to inhabit the environment with more or less variability of environmental factors. Heurtopic&lt;, Greek evri-wide, topos-place &gt;&gt; species are contrasted with stenotopic&lt;Greek stent-narrow &gt;&gt;.</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Changes in the lifespan and fecundity of organisms, their geographical distribution, as well as the emergence of adaptive modifications and the selection of hereditary changes are among the most ostensible consequences of environmental factors. However, relative stability in a constantly changing environment is characteristic of biological systems.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variety of environmental factors requires classifications. Most often, abiotic factors, which include climate, water and soil, and biotic factors associated with the existence and livelihoods of living creatures, are associated with the anthropogenic factors. With a more fractional classification of the properties of soil and aquatic environments, which are more closely associated with living organisms than light, temperature or </w:t>
      </w:r>
      <w:proofErr w:type="gramStart"/>
      <w:r w:rsidRPr="00F20025">
        <w:rPr>
          <w:rFonts w:ascii="Times New Roman" w:hAnsi="Times New Roman" w:cs="Times New Roman"/>
          <w:sz w:val="28"/>
          <w:szCs w:val="28"/>
          <w:lang w:val="en-US"/>
        </w:rPr>
        <w:t>humidity.</w:t>
      </w:r>
      <w:proofErr w:type="gramEnd"/>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classification of factors according to their impact on organisms and on the adaptability of organisms to them deserves attention. In the first case, these factors are factors that destroy individuals and thereby change the composition of populations, or affect reproduction due to changes in the course of development and fertility of individuals, or change behavior. </w:t>
      </w:r>
      <w:proofErr w:type="gramStart"/>
      <w:r w:rsidRPr="00F20025">
        <w:rPr>
          <w:rFonts w:ascii="Times New Roman" w:hAnsi="Times New Roman" w:cs="Times New Roman"/>
          <w:sz w:val="28"/>
          <w:szCs w:val="28"/>
          <w:lang w:val="en-US"/>
        </w:rPr>
        <w:t>and</w:t>
      </w:r>
      <w:proofErr w:type="gramEnd"/>
      <w:r w:rsidRPr="00F20025">
        <w:rPr>
          <w:rFonts w:ascii="Times New Roman" w:hAnsi="Times New Roman" w:cs="Times New Roman"/>
          <w:sz w:val="28"/>
          <w:szCs w:val="28"/>
          <w:lang w:val="en-US"/>
        </w:rPr>
        <w:t xml:space="preserve"> the nature of the metabolism.</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Insects are the largest group of animals in terms of species diversity (there are at least two million species, which is numerically more than all other animals and plants combined). According to the calculation of C. B. Williams (S.W. Williams), insects are the most numerous in terms of the number of individuals: there are at least 1018 of them on the planet. The total biomass of only one locust flock by mass may exceed 10,000 tons.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Abiotic factors</w:t>
      </w:r>
    </w:p>
    <w:p w:rsidR="00086215" w:rsidRPr="00F20025" w:rsidRDefault="00086215"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Temperature.</w:t>
      </w:r>
      <w:proofErr w:type="gramEnd"/>
      <w:r w:rsidRPr="00F20025">
        <w:rPr>
          <w:rFonts w:ascii="Times New Roman" w:hAnsi="Times New Roman" w:cs="Times New Roman"/>
          <w:sz w:val="28"/>
          <w:szCs w:val="28"/>
          <w:lang w:val="en-US"/>
        </w:rPr>
        <w:t xml:space="preserve"> It is known that to complete its development each insect species needs a certain amount of thermal energy, i.e. some is a constant for this type of sum of effective temperatures. So, for the development of one generation of beet aphid, the sum of effective temperatures is 120 °, for an apple moth beetle - 725 °, for a winter moth - 1000 °, etc.</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Obviously, many properties of the world around us, remaining unchanged from the very beginning of the emergence of life, cannot be attributed to ecological factors. They must enter into the characteristic of the phenomenon of life on a planetary scale. However, one should remember about the antiquity of insects that originated on a single continent –Pangea, not yet divided into Gondwanda and Laurasia, when the earth year lasted no less </w:t>
      </w:r>
      <w:r w:rsidRPr="00F20025">
        <w:rPr>
          <w:rFonts w:ascii="Times New Roman" w:hAnsi="Times New Roman" w:cs="Times New Roman"/>
          <w:sz w:val="28"/>
          <w:szCs w:val="28"/>
          <w:lang w:val="en-US"/>
        </w:rPr>
        <w:lastRenderedPageBreak/>
        <w:t>than 400 days. In addition, insects are also peculiar in themselves, especially when compared with mammals close to us.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dependence of development time on temperature is graphically expressed by hyperbole, which can be constructed on the basis of the results of experimental determination in development thermostats at least at two different temperatures, which will allow </w:t>
      </w:r>
      <w:proofErr w:type="gramStart"/>
      <w:r w:rsidRPr="00F20025">
        <w:rPr>
          <w:rFonts w:ascii="Times New Roman" w:hAnsi="Times New Roman" w:cs="Times New Roman"/>
          <w:sz w:val="28"/>
          <w:szCs w:val="28"/>
          <w:lang w:val="en-US"/>
        </w:rPr>
        <w:t>to calculate</w:t>
      </w:r>
      <w:proofErr w:type="gramEnd"/>
      <w:r w:rsidRPr="00F20025">
        <w:rPr>
          <w:rFonts w:ascii="Times New Roman" w:hAnsi="Times New Roman" w:cs="Times New Roman"/>
          <w:sz w:val="28"/>
          <w:szCs w:val="28"/>
          <w:lang w:val="en-US"/>
        </w:rPr>
        <w:t xml:space="preserve"> the development threshold. Knowing the threshold of development and the sum of temperatures, it is possible to determine the duration of development of a given species under certain conditions:</w:t>
      </w:r>
    </w:p>
    <w:p w:rsidR="00086215" w:rsidRPr="00F20025" w:rsidRDefault="00D91B8D" w:rsidP="00B0746E">
      <w:pPr>
        <w:spacing w:line="240" w:lineRule="auto"/>
        <w:jc w:val="both"/>
        <w:rPr>
          <w:rFonts w:ascii="Times New Roman" w:hAnsi="Times New Roman" w:cs="Times New Roman"/>
          <w:sz w:val="28"/>
          <w:szCs w:val="28"/>
          <w:lang w:val="en-US"/>
        </w:rPr>
      </w:pPr>
      <m:oMath>
        <m:f>
          <m:fPr>
            <m:ctrlPr>
              <w:rPr>
                <w:rFonts w:ascii="Cambria Math" w:hAnsi="Cambria Math" w:cs="Times New Roman"/>
                <w:sz w:val="28"/>
                <w:szCs w:val="28"/>
                <w:lang w:val="kk-KZ"/>
              </w:rPr>
            </m:ctrlPr>
          </m:fPr>
          <m:num>
            <m:r>
              <m:rPr>
                <m:sty m:val="p"/>
              </m:rPr>
              <w:rPr>
                <w:rFonts w:ascii="Cambria Math" w:hAnsi="Cambria Math" w:cs="Times New Roman"/>
                <w:sz w:val="28"/>
                <w:szCs w:val="28"/>
                <w:lang w:val="kk-KZ"/>
              </w:rPr>
              <m:t>с</m:t>
            </m:r>
          </m:num>
          <m:den>
            <m:r>
              <w:rPr>
                <w:rFonts w:ascii="Cambria Math" w:hAnsi="Cambria Math" w:cs="Times New Roman"/>
                <w:sz w:val="28"/>
                <w:szCs w:val="28"/>
                <w:lang w:val="en-US"/>
              </w:rPr>
              <m:t>t</m:t>
            </m:r>
            <m:r>
              <m:rPr>
                <m:sty m:val="p"/>
              </m:rPr>
              <w:rPr>
                <w:rFonts w:ascii="Cambria Math" w:hAnsi="Cambria Math" w:cs="Times New Roman"/>
                <w:sz w:val="28"/>
                <w:szCs w:val="28"/>
                <w:lang w:val="kk-KZ"/>
              </w:rPr>
              <m:t>-t1</m:t>
            </m:r>
          </m:den>
        </m:f>
        <m:r>
          <w:rPr>
            <w:rFonts w:ascii="Cambria Math" w:hAnsi="Cambria Math" w:cs="Times New Roman"/>
            <w:sz w:val="28"/>
            <w:szCs w:val="28"/>
            <w:lang w:val="kk-KZ"/>
          </w:rPr>
          <m:t>=</m:t>
        </m:r>
        <m:r>
          <m:rPr>
            <m:sty m:val="p"/>
          </m:rPr>
          <w:rPr>
            <w:rFonts w:ascii="Cambria Math" w:hAnsi="Cambria Math" w:cs="Times New Roman"/>
            <w:sz w:val="28"/>
            <w:szCs w:val="28"/>
            <w:lang w:val="kk-KZ"/>
          </w:rPr>
          <m:t>n</m:t>
        </m:r>
      </m:oMath>
      <w:r w:rsidR="00086215" w:rsidRPr="00F20025">
        <w:rPr>
          <w:rFonts w:ascii="Times New Roman" w:hAnsi="Times New Roman" w:cs="Times New Roman"/>
          <w:sz w:val="28"/>
          <w:szCs w:val="28"/>
          <w:lang w:val="kk-KZ"/>
        </w:rPr>
        <w:t>(1);</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sum of effective temperatures can be determined by the formula C = (t - t1) n, where t is the observed temperature, t1 is the lower development </w:t>
      </w:r>
      <w:proofErr w:type="gramStart"/>
      <w:r w:rsidRPr="00F20025">
        <w:rPr>
          <w:rFonts w:ascii="Times New Roman" w:hAnsi="Times New Roman" w:cs="Times New Roman"/>
          <w:sz w:val="28"/>
          <w:szCs w:val="28"/>
          <w:lang w:val="en-US"/>
        </w:rPr>
        <w:t>threshold,</w:t>
      </w:r>
      <w:proofErr w:type="gramEnd"/>
      <w:r w:rsidRPr="00F20025">
        <w:rPr>
          <w:rFonts w:ascii="Times New Roman" w:hAnsi="Times New Roman" w:cs="Times New Roman"/>
          <w:sz w:val="28"/>
          <w:szCs w:val="28"/>
          <w:lang w:val="en-US"/>
        </w:rPr>
        <w:t xml:space="preserve"> n is the duration of development (in days).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sum of effective temperatures is also used to determine the timing of the possible occurrence in nature of one or another phase of pest development, the timing of egg laying, the possibility and duration of the development of dangerous quarantine pests that are absent in the area, etc.</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So, for the development of cabbage moths (the lower threshold of development is 14 ° C, the sum of effective temperatures is 180 °) at a constant temperature of 20 ° C, it will take 30 days: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Cold resistance also largely depends on the physiological readiness of the organism, reaching a maximum during the winter diapause. Thus, in caterpillars of gold-waggon, which are in a state of diapause, survival at a temperature of minus 15 ° C was 30 times, and at minus 10 ° C, it was 48 times higher than that of caterpillars feeding before the beginning of experiments for 1-2 days.</w:t>
      </w:r>
    </w:p>
    <w:p w:rsidR="00086215" w:rsidRPr="00F20025" w:rsidRDefault="00D91B8D" w:rsidP="00B0746E">
      <w:pPr>
        <w:pStyle w:val="ab"/>
        <w:ind w:firstLine="426"/>
        <w:jc w:val="both"/>
        <w:rPr>
          <w:sz w:val="28"/>
          <w:szCs w:val="28"/>
          <w:lang w:val="kk-KZ"/>
        </w:rPr>
      </w:pPr>
      <m:oMath>
        <m:f>
          <m:fPr>
            <m:ctrlPr>
              <w:rPr>
                <w:rFonts w:ascii="Cambria Math" w:hAnsi="Cambria Math"/>
                <w:sz w:val="28"/>
                <w:szCs w:val="28"/>
                <w:lang w:val="kk-KZ"/>
              </w:rPr>
            </m:ctrlPr>
          </m:fPr>
          <m:num>
            <m:r>
              <m:rPr>
                <m:sty m:val="p"/>
              </m:rPr>
              <w:rPr>
                <w:rFonts w:ascii="Cambria Math" w:hAnsi="Cambria Math"/>
                <w:sz w:val="28"/>
                <w:szCs w:val="28"/>
                <w:lang w:val="kk-KZ"/>
              </w:rPr>
              <m:t>180</m:t>
            </m:r>
          </m:num>
          <m:den>
            <m:r>
              <m:rPr>
                <m:sty m:val="p"/>
              </m:rPr>
              <w:rPr>
                <w:rFonts w:ascii="Cambria Math" w:hAnsi="Cambria Math"/>
                <w:sz w:val="28"/>
                <w:szCs w:val="28"/>
                <w:lang w:val="kk-KZ"/>
              </w:rPr>
              <m:t xml:space="preserve">  20-14</m:t>
            </m:r>
          </m:den>
        </m:f>
        <m:r>
          <w:rPr>
            <w:rFonts w:ascii="Cambria Math" w:hAnsi="Cambria Math"/>
            <w:sz w:val="28"/>
            <w:szCs w:val="28"/>
            <w:lang w:val="kk-KZ"/>
          </w:rPr>
          <m:t>=</m:t>
        </m:r>
        <m:r>
          <m:rPr>
            <m:sty m:val="p"/>
          </m:rPr>
          <w:rPr>
            <w:rFonts w:ascii="Cambria Math" w:hAnsi="Cambria Math"/>
            <w:sz w:val="28"/>
            <w:szCs w:val="28"/>
            <w:lang w:val="kk-KZ"/>
          </w:rPr>
          <m:t>30</m:t>
        </m:r>
      </m:oMath>
      <w:r w:rsidR="00086215" w:rsidRPr="00F20025">
        <w:rPr>
          <w:sz w:val="28"/>
          <w:szCs w:val="28"/>
          <w:lang w:val="kk-KZ"/>
        </w:rPr>
        <w:t xml:space="preserve">             (2);</w:t>
      </w: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Humidity environment.</w:t>
      </w:r>
      <w:proofErr w:type="gramEnd"/>
      <w:r w:rsidRPr="00F20025">
        <w:rPr>
          <w:rFonts w:ascii="Times New Roman" w:hAnsi="Times New Roman" w:cs="Times New Roman"/>
          <w:sz w:val="28"/>
          <w:szCs w:val="28"/>
          <w:lang w:val="en-US"/>
        </w:rPr>
        <w:t xml:space="preserve"> The body of insects, like most living organisms, contains a large amount of water, which is necessary as a medium for metabolic processes and as a means of heat exchange. Thus, in the imago of a barn weevil, the water content in the body varies from 46–48% of the total insect mass, and in the caterpillars of some lepidopterans, up to 90–92%. Having a small body size and a large evaporating surface, insects are strongly dependent on the humidity of the environment. Therefore, they have a number of protective mechanisms for regulating water metabolism. These include morphological, physiological and environmental adaptations and reactions.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morphological devices include: the formation on the skin of a waterproof epicuticle, waxy coating in aphids, coccid and other equiptera, thickening of the cuticle in the inhabitants of the desert and dry steppes (locusts, dark-brow beetles, etc.), changing the size of the respirator, the formation of cocoons and other protective devices in pupae, etc.</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The physiological mechanisms of regulation of water metabolism include such devices as drinking or licking dew, sucking water from undigested food debris in the posterior part of the intestine, the absorption of moisture by the skin upon contact with it, the flow of water into the body with food. Thus, during the development period, locusts consume, on average, one individual from 200 to 500 g of green plants, and with a decrease in air humidity the intensity of consumption of succulent food increases dramatically.</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Control questions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How does the ambient temperature affect the growth and development of insects?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What is the combined effect of various factors on the ecology of insects?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Literature:</w:t>
      </w:r>
    </w:p>
    <w:p w:rsidR="00086215" w:rsidRPr="00F20025" w:rsidRDefault="00086215"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1.AshikbayevN.Zh</w:t>
      </w:r>
      <w:proofErr w:type="gramEnd"/>
      <w:r w:rsidRPr="00F20025">
        <w:rPr>
          <w:rFonts w:ascii="Times New Roman" w:hAnsi="Times New Roman" w:cs="Times New Roman"/>
          <w:sz w:val="28"/>
          <w:szCs w:val="28"/>
          <w:lang w:val="en-US"/>
        </w:rPr>
        <w:t>., AgibaevA.Zh., Prokofyev O.N. Entomophagous insect pests. - Almaty, 1996.</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The list of pesticides (toxic chemicals) permitted for use on the territory of the Republic of Kazakhstan for 2003-2012. - Astana, 2003.</w:t>
      </w:r>
    </w:p>
    <w:p w:rsidR="003928AB"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Plant Protection Handbook. -Almaty, 2004.</w:t>
      </w: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583E1F" w:rsidRPr="00F20025" w:rsidRDefault="00583E1F" w:rsidP="00B0746E">
      <w:pPr>
        <w:spacing w:line="240" w:lineRule="auto"/>
        <w:jc w:val="both"/>
        <w:rPr>
          <w:rFonts w:ascii="Times New Roman" w:hAnsi="Times New Roman" w:cs="Times New Roman"/>
          <w:sz w:val="28"/>
          <w:szCs w:val="28"/>
          <w:lang w:val="en-US"/>
        </w:rPr>
      </w:pPr>
    </w:p>
    <w:p w:rsidR="000A1E9B" w:rsidRPr="00F20025" w:rsidRDefault="000A1E9B" w:rsidP="00C47BF6">
      <w:pPr>
        <w:spacing w:after="0" w:line="240" w:lineRule="auto"/>
        <w:jc w:val="both"/>
        <w:rPr>
          <w:rFonts w:ascii="Times New Roman" w:hAnsi="Times New Roman" w:cs="Times New Roman"/>
          <w:sz w:val="28"/>
          <w:szCs w:val="28"/>
          <w:lang w:val="kk-KZ"/>
        </w:rPr>
      </w:pPr>
    </w:p>
    <w:p w:rsidR="00C47BF6" w:rsidRPr="00F20025" w:rsidRDefault="00C47BF6" w:rsidP="00C47BF6">
      <w:pPr>
        <w:spacing w:after="0" w:line="240" w:lineRule="auto"/>
        <w:jc w:val="both"/>
        <w:rPr>
          <w:rFonts w:ascii="Times New Roman" w:hAnsi="Times New Roman" w:cs="Times New Roman"/>
          <w:sz w:val="28"/>
          <w:szCs w:val="28"/>
          <w:lang w:val="kk-KZ"/>
        </w:rPr>
      </w:pPr>
    </w:p>
    <w:p w:rsidR="00086215" w:rsidRPr="00F20025" w:rsidRDefault="00086215" w:rsidP="00583E1F">
      <w:pPr>
        <w:spacing w:after="0" w:line="240" w:lineRule="auto"/>
        <w:ind w:firstLine="709"/>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lastRenderedPageBreak/>
        <w:t>Lecture number 7. The influence of external factors on insects</w:t>
      </w:r>
    </w:p>
    <w:p w:rsidR="00086215" w:rsidRPr="00F20025" w:rsidRDefault="00086215"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Plan:</w:t>
      </w:r>
    </w:p>
    <w:p w:rsidR="00086215" w:rsidRPr="00F20025" w:rsidRDefault="00086215"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Light</w:t>
      </w:r>
    </w:p>
    <w:p w:rsidR="00086215" w:rsidRPr="00F20025" w:rsidRDefault="00086215"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Wind</w:t>
      </w:r>
    </w:p>
    <w:p w:rsidR="00086215" w:rsidRPr="00F20025" w:rsidRDefault="00086215"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Nutrition</w:t>
      </w:r>
    </w:p>
    <w:p w:rsidR="00086215" w:rsidRPr="00F20025" w:rsidRDefault="00086215" w:rsidP="00583E1F">
      <w:pPr>
        <w:spacing w:after="0" w:line="240" w:lineRule="auto"/>
        <w:ind w:firstLine="709"/>
        <w:jc w:val="both"/>
        <w:rPr>
          <w:rFonts w:ascii="Times New Roman" w:hAnsi="Times New Roman" w:cs="Times New Roman"/>
          <w:sz w:val="28"/>
          <w:szCs w:val="28"/>
          <w:lang w:val="en-US"/>
        </w:rPr>
      </w:pPr>
    </w:p>
    <w:p w:rsidR="00086215" w:rsidRPr="00F20025" w:rsidRDefault="00086215" w:rsidP="00583E1F">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Separate groups of insects also show different activity towards the light. Thus, a large group of mace (or diurnal) butterflies (moths, nymphalidae, etc.), as well as locusts, many beetles, hymenoptera are active in daylight, others — crickets, many species of ground beetles, butterflies from the family of moths, or maidens — are at night. Quite a few insect species belong to twilight (apple and other species of moths, hawk moths, hruschi), which begin to fly only at dusk.</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Among the factors that make up the climate of the Earth and its individual territories, the main effects on wildlife include solar radiation, temperature and humidity of the atmosphere, secondary effects of wind, ionization and pressure of the atmosphere, and electric fields.</w:t>
      </w:r>
    </w:p>
    <w:p w:rsidR="00086215" w:rsidRPr="00F20025" w:rsidRDefault="00086215"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Solar study.</w:t>
      </w:r>
      <w:proofErr w:type="gramEnd"/>
      <w:r w:rsidRPr="00F20025">
        <w:rPr>
          <w:rFonts w:ascii="Times New Roman" w:hAnsi="Times New Roman" w:cs="Times New Roman"/>
          <w:sz w:val="28"/>
          <w:szCs w:val="28"/>
          <w:lang w:val="en-US"/>
        </w:rPr>
        <w:t xml:space="preserve"> All processes in the biosphere are provided by the radiation of the Sun, but solar energy is unevenly distributed across the Earth’s surface, and, in addition, its seasonal and daily fluctuations are observed, which are contrasting at moderate and high latitudes.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Determining the temperature of air and various substrates, solar radiation leads to changes in humidity and atmospheric pressure. The manifestations of almost all climatic factors depend on insolation and, in turn, change the intensity of the flow of sunlight over the soil surface.</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effect of light on insects is manifested, firstly, through photosynthesis, during which organic matter is created, and secondly, through changes in other environmental factors. However, the direct impact of light on insect activity is relatively small. Thus, AeschnaumbrosaL dragonfly larvae reduce metabolic rate and after a while, the AntheraeapernyiG-M. </w:t>
      </w:r>
      <w:proofErr w:type="gramStart"/>
      <w:r w:rsidRPr="00F20025">
        <w:rPr>
          <w:rFonts w:ascii="Times New Roman" w:hAnsi="Times New Roman" w:cs="Times New Roman"/>
          <w:sz w:val="28"/>
          <w:szCs w:val="28"/>
          <w:lang w:val="en-US"/>
        </w:rPr>
        <w:t>caterpillars</w:t>
      </w:r>
      <w:proofErr w:type="gramEnd"/>
      <w:r w:rsidRPr="00F20025">
        <w:rPr>
          <w:rFonts w:ascii="Times New Roman" w:hAnsi="Times New Roman" w:cs="Times New Roman"/>
          <w:sz w:val="28"/>
          <w:szCs w:val="28"/>
          <w:lang w:val="en-US"/>
        </w:rPr>
        <w:t xml:space="preserve"> will react to changes in the light mode with changes in the activity of certain enzymes. The value of the light factor for species active only in the nighttime bright light, it affects their vitality, especially the life expectancy of adults. </w:t>
      </w:r>
      <w:proofErr w:type="gramStart"/>
      <w:r w:rsidRPr="00F20025">
        <w:rPr>
          <w:rFonts w:ascii="Times New Roman" w:hAnsi="Times New Roman" w:cs="Times New Roman"/>
          <w:sz w:val="28"/>
          <w:szCs w:val="28"/>
          <w:lang w:val="en-US"/>
        </w:rPr>
        <w:t>More numerous examples of the impact of light on the behavior and development of insects.</w:t>
      </w:r>
      <w:proofErr w:type="gramEnd"/>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Insects can exist for a more or less long time and are completely dark. However, light underlies visual perception and various biological rhythms: diurnal, seasonal and lunar. </w:t>
      </w:r>
      <w:proofErr w:type="gramStart"/>
      <w:r w:rsidRPr="00F20025">
        <w:rPr>
          <w:rFonts w:ascii="Times New Roman" w:hAnsi="Times New Roman" w:cs="Times New Roman"/>
          <w:sz w:val="28"/>
          <w:szCs w:val="28"/>
          <w:lang w:val="en-US"/>
        </w:rPr>
        <w:t>Intensive ultraviolet and through changes in other environmental factors.</w:t>
      </w:r>
      <w:proofErr w:type="gramEnd"/>
    </w:p>
    <w:p w:rsidR="00086215" w:rsidRPr="00F20025" w:rsidRDefault="00086215"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Wind.</w:t>
      </w:r>
      <w:proofErr w:type="gramEnd"/>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 The influence of the wind affects mainly the distribution of insects. Not only small insects (aphids, certain species of butterflies and diptera), but sometimes their larvae, can passively be transported over long distances during air movement. Thus, caterpillars of the first age of an unpaired silkworm, having a large sail area (low weight and long hairs, </w:t>
      </w:r>
      <w:r w:rsidRPr="00F20025">
        <w:rPr>
          <w:rFonts w:ascii="Times New Roman" w:hAnsi="Times New Roman" w:cs="Times New Roman"/>
          <w:sz w:val="28"/>
          <w:szCs w:val="28"/>
          <w:lang w:val="en-US"/>
        </w:rPr>
        <w:lastRenderedPageBreak/>
        <w:t>2 times longer than the body length), are carried by the wind at a distance of more than 20 km.</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 many cases, the wind determines the flight and actively flying insects. In this case, distinguish between positive and negative anemotaxis, ie, flying in the direction or against the wind. So, the plum weevil flies against the wind, and a meadow moth - downwind. The desert locust has a strong active flight, but already with a wind of more than 2 m / s, its flocks move only with the wind. In general, flocks of desert locusts move tens and hundreds of kilometers from high barometric pressure to low pressure. The barometric minimum is accompanied by precipitation, and settled locust swarms are in conditions of high humidity, favorable for their reproduction.</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In strong winds, insects that did not have time to hide in shelters are spread over long distances. Having found themselves in unusual conditions, they die or by adapting to conditions that are not unaccustomed to themselves, they die or adapt to these conditions, and eurytopic species differing by increased environmental valence, have a better chance of survival than stenotopic species. Often conditions in a new homeland are favorable for migrants, and insects usually avoid gusts of wind. However, some of them, having peculiar pushis sails </w:t>
      </w:r>
      <w:proofErr w:type="gramStart"/>
      <w:r w:rsidRPr="00F20025">
        <w:rPr>
          <w:rFonts w:ascii="Times New Roman" w:hAnsi="Times New Roman" w:cs="Times New Roman"/>
          <w:sz w:val="28"/>
          <w:szCs w:val="28"/>
          <w:lang w:val="en-US"/>
        </w:rPr>
        <w:t>These</w:t>
      </w:r>
      <w:proofErr w:type="gramEnd"/>
      <w:r w:rsidRPr="00F20025">
        <w:rPr>
          <w:rFonts w:ascii="Times New Roman" w:hAnsi="Times New Roman" w:cs="Times New Roman"/>
          <w:sz w:val="28"/>
          <w:szCs w:val="28"/>
          <w:lang w:val="en-US"/>
        </w:rPr>
        <w:t xml:space="preserve"> bristles and outgrowths of the body are adapted to passive dispersal by air currents.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With a sharp drop in atmospheric pressure, which usually precedes a storm, insects are especially cool. It is easy to see this when watching an anthill. Later, stopping movement and removing the indirect effects of the wind, changing temperature and promoting evaporation of moisture. Low atmospheric pressure stimulates the </w:t>
      </w:r>
      <w:proofErr w:type="gramStart"/>
      <w:r w:rsidRPr="00F20025">
        <w:rPr>
          <w:rFonts w:ascii="Times New Roman" w:hAnsi="Times New Roman" w:cs="Times New Roman"/>
          <w:sz w:val="28"/>
          <w:szCs w:val="28"/>
          <w:lang w:val="en-US"/>
        </w:rPr>
        <w:t>ewing</w:t>
      </w:r>
      <w:proofErr w:type="gramEnd"/>
      <w:r w:rsidRPr="00F20025">
        <w:rPr>
          <w:rFonts w:ascii="Times New Roman" w:hAnsi="Times New Roman" w:cs="Times New Roman"/>
          <w:sz w:val="28"/>
          <w:szCs w:val="28"/>
          <w:lang w:val="en-US"/>
        </w:rPr>
        <w:t xml:space="preserve"> of some species of bats and springyans. In addition, insects during migration seem to follow pressure reduction, rushing to those areas where its values ​​are lower. They are also susceptible to ionization of the atmosphere before and after a thunderstorm, mja forest fire and electrical discharges of lightning.</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Positive ions, as a rule, stimulate the activity of insects, they are indifferent to negative ones, but laboratory experiments of aphids have reacted to them by inhibiting molting. Many insects are affected by a change in the directivity of the electric field, probably due to the accumulation of electrostatic charges on tons on the body. During the geomagnetic bore, the activity of many </w:t>
      </w:r>
      <w:proofErr w:type="gramStart"/>
      <w:r w:rsidRPr="00F20025">
        <w:rPr>
          <w:rFonts w:ascii="Times New Roman" w:hAnsi="Times New Roman" w:cs="Times New Roman"/>
          <w:sz w:val="28"/>
          <w:szCs w:val="28"/>
          <w:lang w:val="en-US"/>
        </w:rPr>
        <w:t>insects</w:t>
      </w:r>
      <w:proofErr w:type="gramEnd"/>
      <w:r w:rsidRPr="00F20025">
        <w:rPr>
          <w:rFonts w:ascii="Times New Roman" w:hAnsi="Times New Roman" w:cs="Times New Roman"/>
          <w:sz w:val="28"/>
          <w:szCs w:val="28"/>
          <w:lang w:val="en-US"/>
        </w:rPr>
        <w:t xml:space="preserve"> increases, and the Drosophila reacts even to a weak electric field and its changes, for example, when clouds pass over them.</w:t>
      </w:r>
    </w:p>
    <w:p w:rsidR="00086215" w:rsidRPr="00F20025" w:rsidRDefault="00086215"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Microclimate and regulation of life cycles.</w:t>
      </w:r>
      <w:proofErr w:type="gramEnd"/>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combined influence of climatic factors determines the conditions of existence and life of insects in very general terms. In this sense, it can be argued that the polar climate, for example, is too harsh for the Colorado potato beetle, the harmfulness of which is manifested in warmer areas.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Along with the meteorological conditions for insects due to their small size and mobility, the microclimate, that is, the climate at the level of the </w:t>
      </w:r>
      <w:proofErr w:type="gramStart"/>
      <w:r w:rsidRPr="00F20025">
        <w:rPr>
          <w:rFonts w:ascii="Times New Roman" w:hAnsi="Times New Roman" w:cs="Times New Roman"/>
          <w:sz w:val="28"/>
          <w:szCs w:val="28"/>
          <w:lang w:val="en-US"/>
        </w:rPr>
        <w:t>organism,</w:t>
      </w:r>
      <w:proofErr w:type="gramEnd"/>
      <w:r w:rsidRPr="00F20025">
        <w:rPr>
          <w:rFonts w:ascii="Times New Roman" w:hAnsi="Times New Roman" w:cs="Times New Roman"/>
          <w:sz w:val="28"/>
          <w:szCs w:val="28"/>
          <w:lang w:val="en-US"/>
        </w:rPr>
        <w:t xml:space="preserve"> is of particular importance, the real time and in this place are real conditions.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Conventional agricultural practices significantly change the arable land microclimate, which becomes more severe after harvesting and plowing. At the same time, the air humidity in the field rarely drops below 50%, and is high and constant on insect plants. In general, the arable land microclimate is characterized by large fluctuations in wind and precipitation, poverty by the red and blue rays of the solar spectrum, but by the relative wealth of the infrocasians.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limits of variability of climatic factors that insects carry in an inactive state are much wider than the limits of their activity, and even more so the development and reproduction limits. Often, species that are very resistant to various climatic influences of the environment, after a cold winter and a hot summer, rush into mating flight only in early </w:t>
      </w:r>
      <w:proofErr w:type="gramStart"/>
      <w:r w:rsidRPr="00F20025">
        <w:rPr>
          <w:rFonts w:ascii="Times New Roman" w:hAnsi="Times New Roman" w:cs="Times New Roman"/>
          <w:sz w:val="28"/>
          <w:szCs w:val="28"/>
          <w:lang w:val="en-US"/>
        </w:rPr>
        <w:t>autumn ,</w:t>
      </w:r>
      <w:proofErr w:type="gramEnd"/>
      <w:r w:rsidRPr="00F20025">
        <w:rPr>
          <w:rFonts w:ascii="Times New Roman" w:hAnsi="Times New Roman" w:cs="Times New Roman"/>
          <w:sz w:val="28"/>
          <w:szCs w:val="28"/>
          <w:lang w:val="en-US"/>
        </w:rPr>
        <w:t xml:space="preserve"> in the late afternoon hours are rare warm and clear days.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Thus, with the reproduction of populations, the range of permissible variability of factors is even more organic.</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dependence of reproduction and development of insects on external conditions is corrected and mediated by the corresponding acts of behavior. Usually, any change in the impact of a factor causes a certain increase in activity and an indicative response to finding favorable catches. However, the insects have a stupor when their metabolism </w:t>
      </w:r>
      <w:proofErr w:type="gramStart"/>
      <w:r w:rsidRPr="00F20025">
        <w:rPr>
          <w:rFonts w:ascii="Times New Roman" w:hAnsi="Times New Roman" w:cs="Times New Roman"/>
          <w:sz w:val="28"/>
          <w:szCs w:val="28"/>
          <w:lang w:val="en-US"/>
        </w:rPr>
        <w:t>decreases ,</w:t>
      </w:r>
      <w:proofErr w:type="gramEnd"/>
      <w:r w:rsidRPr="00F20025">
        <w:rPr>
          <w:rFonts w:ascii="Times New Roman" w:hAnsi="Times New Roman" w:cs="Times New Roman"/>
          <w:sz w:val="28"/>
          <w:szCs w:val="28"/>
          <w:lang w:val="en-US"/>
        </w:rPr>
        <w:t xml:space="preserve"> or produce even more sophisticated and specific devices.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 particular, some springtails experience a nymphoses-change in appearance, accompanying a reduction in activity. By pulling on appendages and wrapping themselves with an additional dairy skin, they become like small pupae of higher insects and in this state stay until favorable conditions of existence occur; after shedding, they are reduced in size and begin to grow only in favorable conditions.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However, the most common means of transferring extreme environmental conditions is diapause-long-term inhibition of metabolism and all types of activity in response to the signal effects of seasonal climate changes. Diapause will be preceded by the onset of winter fodder and cold weather or drying out an exact change in photoperiod.</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At the time of onset of diapause, both the temperature and the amount of feed fully meet the norms of maintaining active daily activity of the day — a sign of autumn. If the natural light regime is disrupted at the end of summer by illuminating the orchard for 2 minutes after sunset, then the harmful larvae of the Adoxophyies sp. in diapause and die at the first frosts. Thus, diapause also boils down to stupor and other forms of physiological rest occurring under the influence of extreme conditions. Moreover, for her reodoleniya need long-term effects of low tempertur.V Otherwise, for example, if you move up to the completion of diapause insect in warm conditions, it will soon die.</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For many inhabitants of temperate latitudes with a sharply pronounced cyclical nature of seasonal climate change, diapause becomes a necessary element of the life cycle, ensures its temperatures, it also ensures the economical use of previously accumulated reserves and synchronization of the needs of an incendiary diapause — a means of protection from overheating. </w:t>
      </w:r>
      <w:proofErr w:type="gramStart"/>
      <w:r w:rsidRPr="00F20025">
        <w:rPr>
          <w:rFonts w:ascii="Times New Roman" w:hAnsi="Times New Roman" w:cs="Times New Roman"/>
          <w:sz w:val="28"/>
          <w:szCs w:val="28"/>
          <w:lang w:val="en-US"/>
        </w:rPr>
        <w:t>dry</w:t>
      </w:r>
      <w:proofErr w:type="gramEnd"/>
      <w:r w:rsidRPr="00F20025">
        <w:rPr>
          <w:rFonts w:ascii="Times New Roman" w:hAnsi="Times New Roman" w:cs="Times New Roman"/>
          <w:sz w:val="28"/>
          <w:szCs w:val="28"/>
          <w:lang w:val="en-US"/>
        </w:rPr>
        <w:t xml:space="preserve"> season. The ability to fall into a diopause is fixed genetically, but </w:t>
      </w:r>
      <w:r w:rsidRPr="00F20025">
        <w:rPr>
          <w:rFonts w:ascii="Times New Roman" w:hAnsi="Times New Roman" w:cs="Times New Roman"/>
          <w:sz w:val="28"/>
          <w:szCs w:val="28"/>
          <w:lang w:val="en-US"/>
        </w:rPr>
        <w:lastRenderedPageBreak/>
        <w:t xml:space="preserve">its implementation dates are programmed by a photoperiod. For example, in the silkworm, it occurs in the egg phase, but only if its otlizhayuschaya female developed under a strictly defined illumination mode. At the same time, it synthesized in its subpharyngeal ganglion. </w:t>
      </w:r>
      <w:proofErr w:type="gramStart"/>
      <w:r w:rsidRPr="00F20025">
        <w:rPr>
          <w:rFonts w:ascii="Times New Roman" w:hAnsi="Times New Roman" w:cs="Times New Roman"/>
          <w:sz w:val="28"/>
          <w:szCs w:val="28"/>
          <w:lang w:val="en-US"/>
        </w:rPr>
        <w:t>a</w:t>
      </w:r>
      <w:proofErr w:type="gramEnd"/>
      <w:r w:rsidRPr="00F20025">
        <w:rPr>
          <w:rFonts w:ascii="Times New Roman" w:hAnsi="Times New Roman" w:cs="Times New Roman"/>
          <w:sz w:val="28"/>
          <w:szCs w:val="28"/>
          <w:lang w:val="en-US"/>
        </w:rPr>
        <w:t xml:space="preserve"> specific hormone that penetrates the forming ovaries and reaches the oocytes. In cotton-moth-damaging cotton moths, the last-born larvae fall into precollege diapause depending on photoperi yes, at the time of incubation of eggs, and in the Colorado potato beetle, the imaginal diapause begins shortly after opening. In all these cases, only the absolute duration of daylight hours is important for the photoperiodic reaction, but in Anax imperator L. dragonfly, only a day increases with speed less than 2 min. per day. Reaching the last age at the beginning of June, when the day is growing faster, the dragonfly becomes winged in the same year, however, those individuals that are delayed in development, are inspired in the spring of the following year, after diapause.</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overwhelming </w:t>
      </w:r>
      <w:proofErr w:type="gramStart"/>
      <w:r w:rsidRPr="00F20025">
        <w:rPr>
          <w:rFonts w:ascii="Times New Roman" w:hAnsi="Times New Roman" w:cs="Times New Roman"/>
          <w:sz w:val="28"/>
          <w:szCs w:val="28"/>
          <w:lang w:val="en-US"/>
        </w:rPr>
        <w:t>majority of insects are</w:t>
      </w:r>
      <w:proofErr w:type="gramEnd"/>
      <w:r w:rsidRPr="00F20025">
        <w:rPr>
          <w:rFonts w:ascii="Times New Roman" w:hAnsi="Times New Roman" w:cs="Times New Roman"/>
          <w:sz w:val="28"/>
          <w:szCs w:val="28"/>
          <w:lang w:val="en-US"/>
        </w:rPr>
        <w:t xml:space="preserve"> active during a long day and go into diapause when the photoperiod is reduced. Even twilight illumination is perceived as a continuation of the day, and thus, they are short-term in activity. Among them, the silkworm is most known. Corn moths, cabbage and back belents, and some other species diapause when the photoperiod values ​​are observed, while remaining active during a long and short bottom.</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Phototaxis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Negative phototaxis occurs most often when exposed to high temperature and low humidity and increases at night. For soil insects, it is especially typical. In case of danger, many beetles also tend to darkness, which is manifested in crawling to shelter or falling from a forage plant to the ground. For well-flying insects, the opposite reaction is characteristic - in the event of danger, light tends to be a sign of open space, i.e. positive phototaxis. The latter is also characteristic of insects emerging from the shelter / pupa, ready to be resettled and / or actively searching for a partner of insects.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Nutrition</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Food specialization I order - adaptation to the permanent diet of any of the types of organic matter. So, many species are herbivorous, or phytophagous, others make up a group of predators and parasites, and the rest are represented by all kinds of consumers of dead organics: saprophagi feed on decaying substances, necrophages - animal carcasses, coprophagi - droppings, </w:t>
      </w:r>
      <w:proofErr w:type="gramStart"/>
      <w:r w:rsidRPr="00F20025">
        <w:rPr>
          <w:rFonts w:ascii="Times New Roman" w:hAnsi="Times New Roman" w:cs="Times New Roman"/>
          <w:sz w:val="28"/>
          <w:szCs w:val="28"/>
          <w:lang w:val="en-US"/>
        </w:rPr>
        <w:t>detritophages</w:t>
      </w:r>
      <w:proofErr w:type="gramEnd"/>
      <w:r w:rsidRPr="00F20025">
        <w:rPr>
          <w:rFonts w:ascii="Times New Roman" w:hAnsi="Times New Roman" w:cs="Times New Roman"/>
          <w:sz w:val="28"/>
          <w:szCs w:val="28"/>
          <w:lang w:val="en-US"/>
        </w:rPr>
        <w:t xml:space="preserve"> - plant residues on the soil surface. When using any particular tissues, organs or parts of an animal, further subdivisions of the considered specializations arise: among the phytophages, there appear consumers of leaves — phyllophages, fruits — carpophages, wood — xylophages, roots — rhizophages, as well as gall-forming agents; among predators and parasites can be bloodsuckers, ectoparasites, endoparasites.</w:t>
      </w:r>
    </w:p>
    <w:p w:rsidR="00086215" w:rsidRPr="00F20025" w:rsidRDefault="0008621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Food specialization of the II order - the appearance of selectivity is already within the above-mentioned main food sources. Thus, among phytophages, predators, and parasites there are mono-terminal monophages, limited-polygens and polyphagous polyphages. </w:t>
      </w:r>
      <w:r w:rsidRPr="00F20025">
        <w:rPr>
          <w:rFonts w:ascii="Times New Roman" w:hAnsi="Times New Roman" w:cs="Times New Roman"/>
          <w:sz w:val="28"/>
          <w:szCs w:val="28"/>
          <w:lang w:val="en-US"/>
        </w:rPr>
        <w:lastRenderedPageBreak/>
        <w:t>Predators and parasites of other insects (for example, trichograms) are often referred to by the term entomophage.</w:t>
      </w:r>
    </w:p>
    <w:p w:rsidR="00086215" w:rsidRPr="00F20025" w:rsidRDefault="00086215" w:rsidP="001A426D">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Control questions:</w:t>
      </w:r>
    </w:p>
    <w:p w:rsidR="00086215" w:rsidRPr="00F20025" w:rsidRDefault="00086215" w:rsidP="001A426D">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The influence of wind on the life of insects.</w:t>
      </w:r>
    </w:p>
    <w:p w:rsidR="00086215" w:rsidRPr="00F20025" w:rsidRDefault="00086215" w:rsidP="001A426D">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Food specialization I order.</w:t>
      </w:r>
    </w:p>
    <w:p w:rsidR="00086215" w:rsidRPr="00F20025" w:rsidRDefault="00086215" w:rsidP="001A426D">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Food specialization II order.</w:t>
      </w:r>
    </w:p>
    <w:p w:rsidR="00086215" w:rsidRPr="00F20025" w:rsidRDefault="00086215" w:rsidP="001A426D">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Literature:</w:t>
      </w:r>
    </w:p>
    <w:p w:rsidR="00086215" w:rsidRPr="00F20025" w:rsidRDefault="00086215" w:rsidP="001A426D">
      <w:pPr>
        <w:spacing w:after="0"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1.AshikbayevN.Zh</w:t>
      </w:r>
      <w:proofErr w:type="gramEnd"/>
      <w:r w:rsidRPr="00F20025">
        <w:rPr>
          <w:rFonts w:ascii="Times New Roman" w:hAnsi="Times New Roman" w:cs="Times New Roman"/>
          <w:sz w:val="28"/>
          <w:szCs w:val="28"/>
          <w:lang w:val="en-US"/>
        </w:rPr>
        <w:t xml:space="preserve">., AgibaevA.Zh., Prokofyev O.N. Entomophagous insect pests. - Almaty, </w:t>
      </w:r>
      <w:proofErr w:type="gramStart"/>
      <w:r w:rsidRPr="00F20025">
        <w:rPr>
          <w:rFonts w:ascii="Times New Roman" w:hAnsi="Times New Roman" w:cs="Times New Roman"/>
          <w:sz w:val="28"/>
          <w:szCs w:val="28"/>
          <w:lang w:val="en-US"/>
        </w:rPr>
        <w:t>1996 ..</w:t>
      </w:r>
      <w:proofErr w:type="gramEnd"/>
      <w:r w:rsidRPr="00F20025">
        <w:rPr>
          <w:rFonts w:ascii="Times New Roman" w:hAnsi="Times New Roman" w:cs="Times New Roman"/>
          <w:sz w:val="28"/>
          <w:szCs w:val="28"/>
          <w:lang w:val="en-US"/>
        </w:rPr>
        <w:t>-</w:t>
      </w:r>
    </w:p>
    <w:p w:rsidR="00086215" w:rsidRPr="00F20025" w:rsidRDefault="00086215" w:rsidP="001A426D">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The list of pesticides (toxic chemicals) permitted for use on the territory of the Republic of Kazakhstan for 2003-2012. - Astana, 2003.</w:t>
      </w:r>
    </w:p>
    <w:p w:rsidR="00086215" w:rsidRPr="00F20025" w:rsidRDefault="00086215" w:rsidP="001A426D">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Plant Protection Handbook. -Almaty, 2004.</w:t>
      </w: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kk-KZ"/>
        </w:rPr>
      </w:pPr>
    </w:p>
    <w:p w:rsidR="006E2CCB" w:rsidRPr="00F20025" w:rsidRDefault="006E2CCB" w:rsidP="00B0746E">
      <w:pPr>
        <w:spacing w:line="240" w:lineRule="auto"/>
        <w:jc w:val="both"/>
        <w:rPr>
          <w:rFonts w:ascii="Times New Roman" w:hAnsi="Times New Roman" w:cs="Times New Roman"/>
          <w:sz w:val="28"/>
          <w:szCs w:val="28"/>
          <w:lang w:val="kk-KZ"/>
        </w:rPr>
      </w:pPr>
    </w:p>
    <w:p w:rsidR="006E2CCB" w:rsidRPr="00F20025" w:rsidRDefault="006E2CCB" w:rsidP="00B0746E">
      <w:pPr>
        <w:spacing w:line="240" w:lineRule="auto"/>
        <w:jc w:val="both"/>
        <w:rPr>
          <w:rFonts w:ascii="Times New Roman" w:hAnsi="Times New Roman" w:cs="Times New Roman"/>
          <w:sz w:val="28"/>
          <w:szCs w:val="28"/>
          <w:lang w:val="kk-KZ"/>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1A426D">
      <w:pPr>
        <w:tabs>
          <w:tab w:val="left" w:pos="1640"/>
        </w:tabs>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b/>
      </w:r>
    </w:p>
    <w:p w:rsidR="001A426D" w:rsidRPr="00F20025" w:rsidRDefault="001A426D" w:rsidP="001A426D">
      <w:pPr>
        <w:tabs>
          <w:tab w:val="left" w:pos="1640"/>
        </w:tabs>
        <w:spacing w:line="240" w:lineRule="auto"/>
        <w:jc w:val="both"/>
        <w:rPr>
          <w:rFonts w:ascii="Times New Roman" w:hAnsi="Times New Roman" w:cs="Times New Roman"/>
          <w:sz w:val="28"/>
          <w:szCs w:val="28"/>
          <w:lang w:val="en-US"/>
        </w:rPr>
      </w:pPr>
    </w:p>
    <w:p w:rsidR="001A426D" w:rsidRPr="00F20025" w:rsidRDefault="001A426D" w:rsidP="001A426D">
      <w:pPr>
        <w:tabs>
          <w:tab w:val="left" w:pos="1640"/>
        </w:tabs>
        <w:spacing w:line="240" w:lineRule="auto"/>
        <w:jc w:val="both"/>
        <w:rPr>
          <w:rFonts w:ascii="Times New Roman" w:hAnsi="Times New Roman" w:cs="Times New Roman"/>
          <w:sz w:val="28"/>
          <w:szCs w:val="28"/>
          <w:lang w:val="en-US"/>
        </w:rPr>
      </w:pPr>
    </w:p>
    <w:p w:rsidR="00086215" w:rsidRPr="00C23FDF" w:rsidRDefault="0008621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 xml:space="preserve">Lecture </w:t>
      </w:r>
      <w:r w:rsidR="00DA7DD3" w:rsidRPr="00F20025">
        <w:rPr>
          <w:rFonts w:ascii="Times New Roman" w:hAnsi="Times New Roman" w:cs="Times New Roman"/>
          <w:sz w:val="28"/>
          <w:szCs w:val="28"/>
          <w:lang w:val="kk-KZ"/>
        </w:rPr>
        <w:t>№</w:t>
      </w:r>
      <w:r w:rsidRPr="00F20025">
        <w:rPr>
          <w:rFonts w:ascii="Times New Roman" w:hAnsi="Times New Roman" w:cs="Times New Roman"/>
          <w:sz w:val="28"/>
          <w:szCs w:val="28"/>
          <w:lang w:val="en-US"/>
        </w:rPr>
        <w:t xml:space="preserve">8 </w:t>
      </w:r>
      <w:proofErr w:type="gramStart"/>
      <w:r w:rsidRPr="00F20025">
        <w:rPr>
          <w:rFonts w:ascii="Times New Roman" w:hAnsi="Times New Roman" w:cs="Times New Roman"/>
          <w:sz w:val="28"/>
          <w:szCs w:val="28"/>
          <w:lang w:val="en-US"/>
        </w:rPr>
        <w:t>The</w:t>
      </w:r>
      <w:proofErr w:type="gramEnd"/>
      <w:r w:rsidRPr="00F20025">
        <w:rPr>
          <w:rFonts w:ascii="Times New Roman" w:hAnsi="Times New Roman" w:cs="Times New Roman"/>
          <w:sz w:val="28"/>
          <w:szCs w:val="28"/>
          <w:lang w:val="en-US"/>
        </w:rPr>
        <w:t xml:space="preserve"> concept of plant diseases</w:t>
      </w:r>
    </w:p>
    <w:p w:rsidR="00086215" w:rsidRPr="00F20025" w:rsidRDefault="0008621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Plan:</w:t>
      </w:r>
    </w:p>
    <w:p w:rsidR="00086215" w:rsidRPr="00F20025" w:rsidRDefault="0008621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The concept of plant diseases</w:t>
      </w:r>
    </w:p>
    <w:p w:rsidR="00086215" w:rsidRPr="00F20025" w:rsidRDefault="0008621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Classification of plant diseases.</w:t>
      </w:r>
    </w:p>
    <w:p w:rsidR="00086215" w:rsidRPr="00F20025" w:rsidRDefault="00086215" w:rsidP="001A426D">
      <w:pPr>
        <w:spacing w:after="0" w:line="240" w:lineRule="auto"/>
        <w:ind w:firstLine="709"/>
        <w:jc w:val="both"/>
        <w:rPr>
          <w:rFonts w:ascii="Times New Roman" w:hAnsi="Times New Roman" w:cs="Times New Roman"/>
          <w:sz w:val="28"/>
          <w:szCs w:val="28"/>
          <w:lang w:val="en-US"/>
        </w:rPr>
      </w:pP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The concept of plant diseases.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Plant disease is a violation of the normal structure and metabolism of cells, organs and the whole plant under the influence of phytopathogens, adverse environmental conditions, mechanical damage, etc.</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Under the influence of phytopathogen, various changes in physiological processes occur in the plant organism. This can manifest itself in violation of photosynthesis, enzymatic processes, integrity and semipermeability of cell membranes, osmotic pressure, respiration, carbohydrate and protein metabolism, and other physiological and biochemical processes. Such disturbances inevitably entail anatomical and morphological changes in the whole plant or its individual organs, manifested in the form of necrotic spots, rot (dry or wet), tumors, growths, deformities of flowers, fruits or leaves, etc.</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First of all, diseases and injuries of plants are divided into three large groups: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non-infectious</w:t>
      </w:r>
      <w:proofErr w:type="gramEnd"/>
      <w:r w:rsidRPr="00F20025">
        <w:rPr>
          <w:rFonts w:ascii="Times New Roman" w:hAnsi="Times New Roman" w:cs="Times New Roman"/>
          <w:sz w:val="28"/>
          <w:szCs w:val="28"/>
          <w:lang w:val="en-US"/>
        </w:rPr>
        <w:t xml:space="preserve"> or non-parasitic,</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infectious</w:t>
      </w:r>
      <w:proofErr w:type="gramEnd"/>
      <w:r w:rsidRPr="00F20025">
        <w:rPr>
          <w:rFonts w:ascii="Times New Roman" w:hAnsi="Times New Roman" w:cs="Times New Roman"/>
          <w:sz w:val="28"/>
          <w:szCs w:val="28"/>
          <w:lang w:val="en-US"/>
        </w:rPr>
        <w:t>, or parasitic</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applied</w:t>
      </w:r>
      <w:proofErr w:type="gramEnd"/>
      <w:r w:rsidRPr="00F20025">
        <w:rPr>
          <w:rFonts w:ascii="Times New Roman" w:hAnsi="Times New Roman" w:cs="Times New Roman"/>
          <w:sz w:val="28"/>
          <w:szCs w:val="28"/>
          <w:lang w:val="en-US"/>
        </w:rPr>
        <w:t xml:space="preserve"> by animals, insects, mollusks, mites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Non-infectious diseases are diseases that are caused by unfavorable (abiotic) environmental factors: increased or decreased temperature, lack or excess of moisture and nutrients, poor physical and chemical composition of the soil, the presence of harmful impurities in the air, etc.</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Infectious diseases occur under the action of pathogenic (pathogenic) organisms, or biotic factors. Depending on the pathogens, they are divided into 1. </w:t>
      </w:r>
      <w:proofErr w:type="gramStart"/>
      <w:r w:rsidRPr="00F20025">
        <w:rPr>
          <w:rFonts w:ascii="Times New Roman" w:hAnsi="Times New Roman" w:cs="Times New Roman"/>
          <w:sz w:val="28"/>
          <w:szCs w:val="28"/>
          <w:lang w:val="en-US"/>
        </w:rPr>
        <w:t>fungal</w:t>
      </w:r>
      <w:proofErr w:type="gramEnd"/>
      <w:r w:rsidRPr="00F20025">
        <w:rPr>
          <w:rFonts w:ascii="Times New Roman" w:hAnsi="Times New Roman" w:cs="Times New Roman"/>
          <w:sz w:val="28"/>
          <w:szCs w:val="28"/>
          <w:lang w:val="en-US"/>
        </w:rPr>
        <w:t xml:space="preserve"> (mycoses), 2. </w:t>
      </w:r>
      <w:proofErr w:type="gramStart"/>
      <w:r w:rsidRPr="00F20025">
        <w:rPr>
          <w:rFonts w:ascii="Times New Roman" w:hAnsi="Times New Roman" w:cs="Times New Roman"/>
          <w:sz w:val="28"/>
          <w:szCs w:val="28"/>
          <w:lang w:val="en-US"/>
        </w:rPr>
        <w:t>bacterial</w:t>
      </w:r>
      <w:proofErr w:type="gramEnd"/>
      <w:r w:rsidRPr="00F20025">
        <w:rPr>
          <w:rFonts w:ascii="Times New Roman" w:hAnsi="Times New Roman" w:cs="Times New Roman"/>
          <w:sz w:val="28"/>
          <w:szCs w:val="28"/>
          <w:lang w:val="en-US"/>
        </w:rPr>
        <w:t xml:space="preserve"> (bacterioses), 3. </w:t>
      </w:r>
      <w:proofErr w:type="gramStart"/>
      <w:r w:rsidRPr="00F20025">
        <w:rPr>
          <w:rFonts w:ascii="Times New Roman" w:hAnsi="Times New Roman" w:cs="Times New Roman"/>
          <w:sz w:val="28"/>
          <w:szCs w:val="28"/>
          <w:lang w:val="en-US"/>
        </w:rPr>
        <w:t>actinomycete</w:t>
      </w:r>
      <w:proofErr w:type="gramEnd"/>
      <w:r w:rsidRPr="00F20025">
        <w:rPr>
          <w:rFonts w:ascii="Times New Roman" w:hAnsi="Times New Roman" w:cs="Times New Roman"/>
          <w:sz w:val="28"/>
          <w:szCs w:val="28"/>
          <w:lang w:val="en-US"/>
        </w:rPr>
        <w:t xml:space="preserve">, 4. </w:t>
      </w:r>
      <w:proofErr w:type="gramStart"/>
      <w:r w:rsidRPr="00F20025">
        <w:rPr>
          <w:rFonts w:ascii="Times New Roman" w:hAnsi="Times New Roman" w:cs="Times New Roman"/>
          <w:sz w:val="28"/>
          <w:szCs w:val="28"/>
          <w:lang w:val="en-US"/>
        </w:rPr>
        <w:t>viral</w:t>
      </w:r>
      <w:proofErr w:type="gramEnd"/>
      <w:r w:rsidRPr="00F20025">
        <w:rPr>
          <w:rFonts w:ascii="Times New Roman" w:hAnsi="Times New Roman" w:cs="Times New Roman"/>
          <w:sz w:val="28"/>
          <w:szCs w:val="28"/>
          <w:lang w:val="en-US"/>
        </w:rPr>
        <w:t xml:space="preserve"> (viroses), 5. </w:t>
      </w:r>
      <w:proofErr w:type="gramStart"/>
      <w:r w:rsidRPr="00F20025">
        <w:rPr>
          <w:rFonts w:ascii="Times New Roman" w:hAnsi="Times New Roman" w:cs="Times New Roman"/>
          <w:sz w:val="28"/>
          <w:szCs w:val="28"/>
          <w:lang w:val="en-US"/>
        </w:rPr>
        <w:t>mycoplasma</w:t>
      </w:r>
      <w:proofErr w:type="gramEnd"/>
      <w:r w:rsidRPr="00F20025">
        <w:rPr>
          <w:rFonts w:ascii="Times New Roman" w:hAnsi="Times New Roman" w:cs="Times New Roman"/>
          <w:sz w:val="28"/>
          <w:szCs w:val="28"/>
          <w:lang w:val="en-US"/>
        </w:rPr>
        <w:t xml:space="preserve"> (mycoplasmosis), 6. </w:t>
      </w:r>
      <w:proofErr w:type="gramStart"/>
      <w:r w:rsidRPr="00F20025">
        <w:rPr>
          <w:rFonts w:ascii="Times New Roman" w:hAnsi="Times New Roman" w:cs="Times New Roman"/>
          <w:sz w:val="28"/>
          <w:szCs w:val="28"/>
          <w:lang w:val="en-US"/>
        </w:rPr>
        <w:t>evoked</w:t>
      </w:r>
      <w:proofErr w:type="gramEnd"/>
      <w:r w:rsidRPr="00F20025">
        <w:rPr>
          <w:rFonts w:ascii="Times New Roman" w:hAnsi="Times New Roman" w:cs="Times New Roman"/>
          <w:sz w:val="28"/>
          <w:szCs w:val="28"/>
          <w:lang w:val="en-US"/>
        </w:rPr>
        <w:t xml:space="preserve"> by parasitic flowering plants, 7. </w:t>
      </w:r>
      <w:proofErr w:type="gramStart"/>
      <w:r w:rsidRPr="00F20025">
        <w:rPr>
          <w:rFonts w:ascii="Times New Roman" w:hAnsi="Times New Roman" w:cs="Times New Roman"/>
          <w:sz w:val="28"/>
          <w:szCs w:val="28"/>
          <w:lang w:val="en-US"/>
        </w:rPr>
        <w:t>evoked</w:t>
      </w:r>
      <w:proofErr w:type="gramEnd"/>
      <w:r w:rsidRPr="00F20025">
        <w:rPr>
          <w:rFonts w:ascii="Times New Roman" w:hAnsi="Times New Roman" w:cs="Times New Roman"/>
          <w:sz w:val="28"/>
          <w:szCs w:val="28"/>
          <w:lang w:val="en-US"/>
        </w:rPr>
        <w:t xml:space="preserve"> by nematodes.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organisms that cause damage to plants (eating plants) include: 1. insects, 2. mites, 3. mollusks, 4. rodents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In practice, various external signs (symptoms) of diseases are grouped into separate </w:t>
      </w:r>
      <w:proofErr w:type="gramStart"/>
      <w:r w:rsidRPr="00F20025">
        <w:rPr>
          <w:rFonts w:ascii="Times New Roman" w:hAnsi="Times New Roman" w:cs="Times New Roman"/>
          <w:sz w:val="28"/>
          <w:szCs w:val="28"/>
          <w:lang w:val="en-US"/>
        </w:rPr>
        <w:t>types, which makes</w:t>
      </w:r>
      <w:proofErr w:type="gramEnd"/>
      <w:r w:rsidRPr="00F20025">
        <w:rPr>
          <w:rFonts w:ascii="Times New Roman" w:hAnsi="Times New Roman" w:cs="Times New Roman"/>
          <w:sz w:val="28"/>
          <w:szCs w:val="28"/>
          <w:lang w:val="en-US"/>
        </w:rPr>
        <w:t xml:space="preserve"> it possible to make a more correct diagnosis of the disease.</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Symptoms and types of diseases.</w:t>
      </w:r>
      <w:proofErr w:type="gramEnd"/>
      <w:r w:rsidRPr="00F20025">
        <w:rPr>
          <w:rFonts w:ascii="Times New Roman" w:hAnsi="Times New Roman" w:cs="Times New Roman"/>
          <w:sz w:val="28"/>
          <w:szCs w:val="28"/>
          <w:lang w:val="en-US"/>
        </w:rPr>
        <w:t xml:space="preserve"> The symptoms of the manifestation of the disease depend on the cause of the disease and the nature of the effect that the disease has on the plant. Diseases that manifest themselves in small areas and do not spread throughout the whole or most of the plant are called local or local. If the pathogen infects the vascular system or spreads extensively through the tissues inside the plant, the disease is called general or diffuse.</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 variety of signs of disease manifestation - both infectious and non-infectious - can be combined into several types.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Spotting, or the ne of the roots, is a type of manifestation of the disease, characterized by the formation on the affected organs of plants (leaves, fruits, stems) of spots of different shapes - round, angular, elongated, changed color (yellow). </w:t>
      </w:r>
      <w:proofErr w:type="gramStart"/>
      <w:r w:rsidRPr="00F20025">
        <w:rPr>
          <w:rFonts w:ascii="Times New Roman" w:hAnsi="Times New Roman" w:cs="Times New Roman"/>
          <w:sz w:val="28"/>
          <w:szCs w:val="28"/>
          <w:lang w:val="en-US"/>
        </w:rPr>
        <w:t>, red, brown, black, etc.), in the future consisting predominantly of dead cells.</w:t>
      </w:r>
      <w:proofErr w:type="gramEnd"/>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Spots can occur as a result of plant damage by fungi, bacteria, viruses. It also happens that the plant cells die off as a result of the protective reaction of the growth organism on the introduction of the pathogen or the adverse effects of chemical and physical agents (sunburn, nutritional deficiencies of plants, etc.).</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Withering is a manifestation of disease, characterized by wilting leaves, branches and other organs as a result of the loss of turgor of cells and tissues. Most often it is the result of the purchase of a plant's vascular system by the causative agent of the disease or necrosis of vascular stems under the action of toxins secreted by phytopathogens (bacterial tomato cancer, verticillary fading of technical, vegetable, fruit and berry crops).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Often the plant fades with the defeat of the roots and stems as pathogens and pests. Abiotic environmental factors, i.e. from some adverse external factors (lack of moisture, high temperature, etc.).</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raid is found on the top of the affected organs and represents the mycelium and fungal sporification. A typical example of nale ¬ - diseases called powdery mildew. Often they appear as a result of the growth on the surface of affected plants of the mycelium or the formation of fungi sporification. The color of the raid is different.</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On the affected organs of plants (wheat, oats, clover, peas, beets and other crops) a white or slightly reddish plaque appears. It is also formed with lesions of beet, sunflower, cabbage and other cultures with false powdery mildew, as well as with such diseases as gray rot of sunflower, brown spot of tomato.</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Pustules are called bulging pads of various sizes and colors, which consist of the coronary pathogens. Most often they appear with the development of rust diseases.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Pustules are an accumulation of fungi sporulation, they form under the epidermis, which then breaks, and spores appear on the surface of the affected organ of the plant.Rot is a type of manifestation of the disease, when all parts of plants are subjected to decay, but mainly they are rich in water and spare nutrients (roots, fruits, tubers, bulbs, etc.). At the same time, the intercellular substance is often destroyed, as a result of which maceration (separation) of cells occurs.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Rot can be wet, dry and hard. In wet rot, not only the cell membranes are destroyed, but also the internal contents of the cells (wet bacterial rot of potatoes, etc.). With dry rot (fusarium rot of potatoes, fomous rot of carrots, etc.), the destruction of intercellular substances and cell envelopes occurs, the tissue loses its structure, turning into a powdery or fibrous mass. With hard rot, the cells die off, and the tissue does not soften (phytophtoric rot of the potato club and others).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Tumors, or growths - is the proliferation of affected tissue under the influence of the causative agent. They appear due to abnormal growth of individual parts of plants. There are also growths consisting of the body of the fungus.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They are formed on various organs of plants: roots (cabbage), tubers (potato cancer), roots (beet root cancer), etc. Tumors result from hypertrophy or hyperplating of affected </w:t>
      </w:r>
      <w:r w:rsidRPr="00F20025">
        <w:rPr>
          <w:rFonts w:ascii="Times New Roman" w:hAnsi="Times New Roman" w:cs="Times New Roman"/>
          <w:sz w:val="28"/>
          <w:szCs w:val="28"/>
          <w:lang w:val="en-US"/>
        </w:rPr>
        <w:lastRenderedPageBreak/>
        <w:t>cells. Sometimes these processes occur simultaneously. The formation of tumors is a frequent manifestation of diseases caused by fungi, bacteria, viruses.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Deformation is a change in the shape of individual organs or the whole plant as a result of a defeat by phytopathogens or the influence of abiotic factors. Deformation is manifested in the form of twisting, wrinkling, curliness or filamentous leaves, flower terry, deformity of fruits, etc. The deformation of the shoots is usually accompanied by increased </w:t>
      </w:r>
      <w:proofErr w:type="gramStart"/>
      <w:r w:rsidRPr="00F20025">
        <w:rPr>
          <w:rFonts w:ascii="Times New Roman" w:hAnsi="Times New Roman" w:cs="Times New Roman"/>
          <w:sz w:val="28"/>
          <w:szCs w:val="28"/>
          <w:lang w:val="en-US"/>
        </w:rPr>
        <w:t>branching,</w:t>
      </w:r>
      <w:proofErr w:type="gramEnd"/>
      <w:r w:rsidRPr="00F20025">
        <w:rPr>
          <w:rFonts w:ascii="Times New Roman" w:hAnsi="Times New Roman" w:cs="Times New Roman"/>
          <w:sz w:val="28"/>
          <w:szCs w:val="28"/>
          <w:lang w:val="en-US"/>
        </w:rPr>
        <w:t xml:space="preserve"> the formation of many thin, small shoots (“witch brooms”). Deformation often occurs due to the violation of nutrient intake or the outflow of photosynthesis products, the uneven growth of various tissue elements, etc.</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Mummification is a type of plant disease, characterized by the fact that the affected tissue of a plant organ is penetrated by the mycelium of the fungus, shrinks, darkens, </w:t>
      </w:r>
      <w:proofErr w:type="gramStart"/>
      <w:r w:rsidRPr="00F20025">
        <w:rPr>
          <w:rFonts w:ascii="Times New Roman" w:hAnsi="Times New Roman" w:cs="Times New Roman"/>
          <w:sz w:val="28"/>
          <w:szCs w:val="28"/>
          <w:lang w:val="en-US"/>
        </w:rPr>
        <w:t>becomes</w:t>
      </w:r>
      <w:proofErr w:type="gramEnd"/>
      <w:r w:rsidRPr="00F20025">
        <w:rPr>
          <w:rFonts w:ascii="Times New Roman" w:hAnsi="Times New Roman" w:cs="Times New Roman"/>
          <w:sz w:val="28"/>
          <w:szCs w:val="28"/>
          <w:lang w:val="en-US"/>
        </w:rPr>
        <w:t xml:space="preserve"> dense. Examples of mummifications are dry rot of potato tubers, fruit rot, etc.</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About m and r and n and e tok and N e or ne e to r ozy characterized by the formation of spots on the leaves, stems, reproductive organs, roots. Spots come in various sizes and colors, often surrounded by a border. Often they can be seen plaque or other pathological formations.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destruction of the affected tissue (smut) is a type of disease manifestation characterized by the formation of a large number of spores. It is noted when cereals are affected by various types of smut (solid, dusty, stalky staining arises due to disturbances in the activity of chloroplasts and a low content of chlorophyll in the leaves. They manifest as yellowing or lightening of leaves ¬ (chlorosis) or individual sections of leaf (mosaic). The reasons for the change in color can be poor nutritional status (both macro- and microelements) or defeat by viruses.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DESIGN is observed when plants are affected mainly by fungi and bacteria. It is characterized by the release of sticky mucus of light or brown color. Sometimes damage caused by agricultural implements and pests can be the cause of gum activity.</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And overt tissues are more often observed on leaves, stems and inflorescences under the influence of pathogens, especially viral and microplasma, as well as in violation of plant nutrition. This type of disease manifests itself in the form of: 1. chlorosis, 2. mosaic of leaves, 3. palettes 4. </w:t>
      </w:r>
      <w:proofErr w:type="gramStart"/>
      <w:r w:rsidRPr="00F20025">
        <w:rPr>
          <w:rFonts w:ascii="Times New Roman" w:hAnsi="Times New Roman" w:cs="Times New Roman"/>
          <w:sz w:val="28"/>
          <w:szCs w:val="28"/>
          <w:lang w:val="en-US"/>
        </w:rPr>
        <w:t>general</w:t>
      </w:r>
      <w:proofErr w:type="gramEnd"/>
      <w:r w:rsidRPr="00F20025">
        <w:rPr>
          <w:rFonts w:ascii="Times New Roman" w:hAnsi="Times New Roman" w:cs="Times New Roman"/>
          <w:sz w:val="28"/>
          <w:szCs w:val="28"/>
          <w:lang w:val="en-US"/>
        </w:rPr>
        <w:t xml:space="preserve"> yellowing.</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Sometimes signs of disease, or symptoms of affection, may be similar, albeit for different reasons. For example, chlorosis can be infectious, caused by a virus or phytoplasma organisms, and non-infectious, associated with a lack of certain microelements in the soil (iron, zinc, copper, etc.). The reason for the mosaic coloring of the leaves can be not only manganese deficiency, but also viral disease. The wilting of plants can be caused by unfavorable environmental conditions (drought, damage to roots, etc.), damage to the vascular system by fungi, bacteria. The similarity of signs caused by various </w:t>
      </w:r>
      <w:proofErr w:type="gramStart"/>
      <w:r w:rsidRPr="00F20025">
        <w:rPr>
          <w:rFonts w:ascii="Times New Roman" w:hAnsi="Times New Roman" w:cs="Times New Roman"/>
          <w:sz w:val="28"/>
          <w:szCs w:val="28"/>
          <w:lang w:val="en-US"/>
        </w:rPr>
        <w:t>reasons,</w:t>
      </w:r>
      <w:proofErr w:type="gramEnd"/>
      <w:r w:rsidRPr="00F20025">
        <w:rPr>
          <w:rFonts w:ascii="Times New Roman" w:hAnsi="Times New Roman" w:cs="Times New Roman"/>
          <w:sz w:val="28"/>
          <w:szCs w:val="28"/>
          <w:lang w:val="en-US"/>
        </w:rPr>
        <w:t xml:space="preserve"> has been called the phytopatological convergence. This phenomenon must be taken into account in the diagnosis of diseases for the proper construction of protective measures.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Test questions: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What are the main groups of plant diseases?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What happens when plant contamination occurs?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What is the essence of parasitism on plants?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Literature:</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1.AshikbayevN.Zh</w:t>
      </w:r>
      <w:proofErr w:type="gramEnd"/>
      <w:r w:rsidRPr="00F20025">
        <w:rPr>
          <w:rFonts w:ascii="Times New Roman" w:hAnsi="Times New Roman" w:cs="Times New Roman"/>
          <w:sz w:val="28"/>
          <w:szCs w:val="28"/>
          <w:lang w:val="en-US"/>
        </w:rPr>
        <w:t>., AgibaevA.Zh., Prokofyev O.N. Entomophagous insect pests. - Almaty, 1996.</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The list of pesticides (toxic chemicals) permitted for use on the territory of the Republic of Kazakhstan for 2003-2012. - Astana, 2003.</w:t>
      </w:r>
    </w:p>
    <w:p w:rsidR="00086215"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Plant Protection Handbook. -Almaty, 2004.</w:t>
      </w: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086215" w:rsidRPr="00F20025" w:rsidRDefault="00086215"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kk-KZ"/>
        </w:rPr>
      </w:pPr>
    </w:p>
    <w:p w:rsidR="006E2CCB" w:rsidRPr="00F20025" w:rsidRDefault="006E2CCB" w:rsidP="00B0746E">
      <w:pPr>
        <w:spacing w:line="240" w:lineRule="auto"/>
        <w:jc w:val="both"/>
        <w:rPr>
          <w:rFonts w:ascii="Times New Roman" w:hAnsi="Times New Roman" w:cs="Times New Roman"/>
          <w:sz w:val="28"/>
          <w:szCs w:val="28"/>
          <w:lang w:val="kk-KZ"/>
        </w:rPr>
      </w:pPr>
    </w:p>
    <w:p w:rsidR="006E2CCB" w:rsidRPr="00F20025" w:rsidRDefault="006E2CCB" w:rsidP="00B0746E">
      <w:pPr>
        <w:spacing w:line="240" w:lineRule="auto"/>
        <w:jc w:val="both"/>
        <w:rPr>
          <w:rFonts w:ascii="Times New Roman" w:hAnsi="Times New Roman" w:cs="Times New Roman"/>
          <w:sz w:val="28"/>
          <w:szCs w:val="28"/>
          <w:lang w:val="kk-KZ"/>
        </w:rPr>
      </w:pPr>
    </w:p>
    <w:p w:rsidR="006E2CCB" w:rsidRPr="00F20025" w:rsidRDefault="006E2CCB" w:rsidP="00B0746E">
      <w:pPr>
        <w:spacing w:line="240" w:lineRule="auto"/>
        <w:jc w:val="both"/>
        <w:rPr>
          <w:rFonts w:ascii="Times New Roman" w:hAnsi="Times New Roman" w:cs="Times New Roman"/>
          <w:sz w:val="28"/>
          <w:szCs w:val="28"/>
          <w:lang w:val="kk-KZ"/>
        </w:rPr>
      </w:pPr>
    </w:p>
    <w:p w:rsidR="006E2CCB" w:rsidRPr="00F20025" w:rsidRDefault="006E2CCB" w:rsidP="00B0746E">
      <w:pPr>
        <w:spacing w:line="240" w:lineRule="auto"/>
        <w:jc w:val="both"/>
        <w:rPr>
          <w:rFonts w:ascii="Times New Roman" w:hAnsi="Times New Roman" w:cs="Times New Roman"/>
          <w:sz w:val="28"/>
          <w:szCs w:val="28"/>
          <w:lang w:val="kk-KZ"/>
        </w:rPr>
      </w:pPr>
    </w:p>
    <w:p w:rsidR="006E2CCB" w:rsidRPr="00F20025" w:rsidRDefault="006E2CCB" w:rsidP="00B0746E">
      <w:pPr>
        <w:spacing w:line="240" w:lineRule="auto"/>
        <w:jc w:val="both"/>
        <w:rPr>
          <w:rFonts w:ascii="Times New Roman" w:hAnsi="Times New Roman" w:cs="Times New Roman"/>
          <w:sz w:val="28"/>
          <w:szCs w:val="28"/>
          <w:lang w:val="kk-KZ"/>
        </w:rPr>
      </w:pPr>
    </w:p>
    <w:p w:rsidR="006E2CCB" w:rsidRPr="00F20025" w:rsidRDefault="006E2CCB" w:rsidP="00B0746E">
      <w:pPr>
        <w:spacing w:line="240" w:lineRule="auto"/>
        <w:jc w:val="both"/>
        <w:rPr>
          <w:rFonts w:ascii="Times New Roman" w:hAnsi="Times New Roman" w:cs="Times New Roman"/>
          <w:sz w:val="28"/>
          <w:szCs w:val="28"/>
          <w:lang w:val="kk-KZ"/>
        </w:rPr>
      </w:pPr>
    </w:p>
    <w:p w:rsidR="006E2CCB" w:rsidRPr="00F20025" w:rsidRDefault="006A2ABC" w:rsidP="006A2ABC">
      <w:pPr>
        <w:tabs>
          <w:tab w:val="left" w:pos="1920"/>
        </w:tabs>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ab/>
      </w:r>
    </w:p>
    <w:p w:rsidR="001A426D" w:rsidRPr="00F20025" w:rsidRDefault="001A426D" w:rsidP="00B0746E">
      <w:pPr>
        <w:spacing w:line="240" w:lineRule="auto"/>
        <w:jc w:val="both"/>
        <w:rPr>
          <w:rFonts w:ascii="Times New Roman" w:hAnsi="Times New Roman" w:cs="Times New Roman"/>
          <w:sz w:val="28"/>
          <w:szCs w:val="28"/>
          <w:lang w:val="en-US"/>
        </w:rPr>
      </w:pPr>
    </w:p>
    <w:p w:rsidR="00086215" w:rsidRPr="00C23FDF" w:rsidRDefault="0008621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Lecture number 9. Non-communicable plant diseases</w:t>
      </w:r>
    </w:p>
    <w:p w:rsidR="00086215" w:rsidRPr="00F20025" w:rsidRDefault="0008621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Plan:</w:t>
      </w:r>
    </w:p>
    <w:p w:rsidR="00086215" w:rsidRPr="00F20025" w:rsidRDefault="0008621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1. </w:t>
      </w:r>
      <w:proofErr w:type="gramStart"/>
      <w:r w:rsidRPr="00F20025">
        <w:rPr>
          <w:rFonts w:ascii="Times New Roman" w:hAnsi="Times New Roman" w:cs="Times New Roman"/>
          <w:sz w:val="28"/>
          <w:szCs w:val="28"/>
          <w:lang w:val="en-US"/>
        </w:rPr>
        <w:t>diseases</w:t>
      </w:r>
      <w:proofErr w:type="gramEnd"/>
      <w:r w:rsidRPr="00F20025">
        <w:rPr>
          <w:rFonts w:ascii="Times New Roman" w:hAnsi="Times New Roman" w:cs="Times New Roman"/>
          <w:sz w:val="28"/>
          <w:szCs w:val="28"/>
          <w:lang w:val="en-US"/>
        </w:rPr>
        <w:t xml:space="preserve"> caused by lack of or excess nutrients.</w:t>
      </w:r>
    </w:p>
    <w:p w:rsidR="00086215" w:rsidRPr="00F20025" w:rsidRDefault="0008621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2. </w:t>
      </w:r>
      <w:proofErr w:type="gramStart"/>
      <w:r w:rsidRPr="00F20025">
        <w:rPr>
          <w:rFonts w:ascii="Times New Roman" w:hAnsi="Times New Roman" w:cs="Times New Roman"/>
          <w:sz w:val="28"/>
          <w:szCs w:val="28"/>
          <w:lang w:val="en-US"/>
        </w:rPr>
        <w:t>diseases</w:t>
      </w:r>
      <w:proofErr w:type="gramEnd"/>
      <w:r w:rsidRPr="00F20025">
        <w:rPr>
          <w:rFonts w:ascii="Times New Roman" w:hAnsi="Times New Roman" w:cs="Times New Roman"/>
          <w:sz w:val="28"/>
          <w:szCs w:val="28"/>
          <w:lang w:val="en-US"/>
        </w:rPr>
        <w:t xml:space="preserve"> caused by the action of chemicals.</w:t>
      </w:r>
    </w:p>
    <w:p w:rsidR="00086215" w:rsidRPr="00F20025" w:rsidRDefault="0008621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3. </w:t>
      </w:r>
      <w:proofErr w:type="gramStart"/>
      <w:r w:rsidRPr="00F20025">
        <w:rPr>
          <w:rFonts w:ascii="Times New Roman" w:hAnsi="Times New Roman" w:cs="Times New Roman"/>
          <w:sz w:val="28"/>
          <w:szCs w:val="28"/>
          <w:lang w:val="en-US"/>
        </w:rPr>
        <w:t>radiation</w:t>
      </w:r>
      <w:proofErr w:type="gramEnd"/>
      <w:r w:rsidRPr="00F20025">
        <w:rPr>
          <w:rFonts w:ascii="Times New Roman" w:hAnsi="Times New Roman" w:cs="Times New Roman"/>
          <w:sz w:val="28"/>
          <w:szCs w:val="28"/>
          <w:lang w:val="en-US"/>
        </w:rPr>
        <w:t xml:space="preserve"> diseases of plants.</w:t>
      </w:r>
    </w:p>
    <w:p w:rsidR="00086215" w:rsidRPr="00F20025" w:rsidRDefault="00086215" w:rsidP="001A426D">
      <w:pPr>
        <w:spacing w:after="0" w:line="240" w:lineRule="auto"/>
        <w:ind w:firstLine="709"/>
        <w:jc w:val="both"/>
        <w:rPr>
          <w:rFonts w:ascii="Times New Roman" w:hAnsi="Times New Roman" w:cs="Times New Roman"/>
          <w:sz w:val="28"/>
          <w:szCs w:val="28"/>
          <w:lang w:val="en-US"/>
        </w:rPr>
      </w:pP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Non-communicable plant diseases are fundamentally different from infectious. K.V. Popkova believes that noncommunicable diseases have their own characteristics.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first feature is that when a non-communicable disease is the causative agent of the pathological process as such, is absent, and the cause of the development of this process are abiotic environmental factors. The adverse effect of the environment can significantly disrupt these or other plant functions, affect the morphological features, and significantly change the vital processes, i.e. cause a pathological process.</w:t>
      </w:r>
    </w:p>
    <w:p w:rsidR="00DA7DD3" w:rsidRPr="00F20025" w:rsidRDefault="00DA7DD3"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second feature of noncommunicable diseases is the simultaneous mass appearance of their signs on plants within a population. The third feature is that non-communicable diseases are not transmitted from plant to plant and their development can be stopped, eliminating the effect of adverse environmental factors.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basis of the pathological processes occurring in non-communicable diseases and injuries of plants are metabolic disorders caused by abiotic environmental factors. Among the abiotic factors that cause non-communicable diseases and damage to plants, unfavorable growth conditions (nutrition, water balance, etc.) and meteorological factors (temperature, light, precipitation, etc.) play a major role.</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Currently, there is no clear classification of non-communicable diseases and injuries. The most comprehensive is the classification of non-communicable diseases and injuries proposed by I.I. Zhuravlev and D.V. Sokolov. In accordance with it, all non-communicable diseases and damage to plants are divided into the following groups: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Diseases caused by adverse growth conditions;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 </w:t>
      </w:r>
      <w:proofErr w:type="gramStart"/>
      <w:r w:rsidRPr="00F20025">
        <w:rPr>
          <w:rFonts w:ascii="Times New Roman" w:hAnsi="Times New Roman" w:cs="Times New Roman"/>
          <w:sz w:val="28"/>
          <w:szCs w:val="28"/>
          <w:lang w:val="en-US"/>
        </w:rPr>
        <w:t>diseases</w:t>
      </w:r>
      <w:proofErr w:type="gramEnd"/>
      <w:r w:rsidRPr="00F20025">
        <w:rPr>
          <w:rFonts w:ascii="Times New Roman" w:hAnsi="Times New Roman" w:cs="Times New Roman"/>
          <w:sz w:val="28"/>
          <w:szCs w:val="28"/>
          <w:lang w:val="en-US"/>
        </w:rPr>
        <w:t xml:space="preserve"> associated with meteorological phenomena;</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Diseases associated with chemical exposures;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 </w:t>
      </w:r>
      <w:proofErr w:type="gramStart"/>
      <w:r w:rsidRPr="00F20025">
        <w:rPr>
          <w:rFonts w:ascii="Times New Roman" w:hAnsi="Times New Roman" w:cs="Times New Roman"/>
          <w:sz w:val="28"/>
          <w:szCs w:val="28"/>
          <w:lang w:val="en-US"/>
        </w:rPr>
        <w:t>damage</w:t>
      </w:r>
      <w:proofErr w:type="gramEnd"/>
      <w:r w:rsidRPr="00F20025">
        <w:rPr>
          <w:rFonts w:ascii="Times New Roman" w:hAnsi="Times New Roman" w:cs="Times New Roman"/>
          <w:sz w:val="28"/>
          <w:szCs w:val="28"/>
          <w:lang w:val="en-US"/>
        </w:rPr>
        <w:t xml:space="preserve"> to woody plants.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Yu.V. Sinadsky identifies another group of non-communicable diseases and injuries - these are the painful effects of tree species from ionizing radiation.</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There is often a link between non-communicable and infectious diseases: many non-communicable diseases cause a weakening of woody plants and a decrease in their resistance to the introduction of pathogens of infectious diseases; a significant part of other non-infectious diseases, manifested in the exposure of the wood (mechanical damage, frost cancer, etc.). </w:t>
      </w:r>
      <w:proofErr w:type="gramStart"/>
      <w:r w:rsidRPr="00F20025">
        <w:rPr>
          <w:rFonts w:ascii="Times New Roman" w:hAnsi="Times New Roman" w:cs="Times New Roman"/>
          <w:sz w:val="28"/>
          <w:szCs w:val="28"/>
          <w:lang w:val="en-US"/>
        </w:rPr>
        <w:t>are</w:t>
      </w:r>
      <w:proofErr w:type="gramEnd"/>
      <w:r w:rsidRPr="00F20025">
        <w:rPr>
          <w:rFonts w:ascii="Times New Roman" w:hAnsi="Times New Roman" w:cs="Times New Roman"/>
          <w:sz w:val="28"/>
          <w:szCs w:val="28"/>
          <w:lang w:val="en-US"/>
        </w:rPr>
        <w:t xml:space="preserve"> the main cause of infectious diseases.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For normal growth, development and yield formation, plants need carbon, oxygen, hydrogen, nitrogen, sulfur, phosphorus, potassium, calcium, magnesium, iron, boron, manganese, copper, zinc, molybdenum, and other elements.</w:t>
      </w:r>
    </w:p>
    <w:p w:rsidR="00DA7DD3" w:rsidRPr="00F20025" w:rsidRDefault="00DA7DD3"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Thus, carbon is assimilated under the influence of solar energy mainly in the form of dioxide (CO2)</w:t>
      </w:r>
      <w:proofErr w:type="gramStart"/>
      <w:r w:rsidRPr="00F20025">
        <w:rPr>
          <w:rFonts w:ascii="Times New Roman" w:hAnsi="Times New Roman" w:cs="Times New Roman"/>
          <w:sz w:val="28"/>
          <w:szCs w:val="28"/>
          <w:lang w:val="en-US"/>
        </w:rPr>
        <w:t>,</w:t>
      </w:r>
      <w:proofErr w:type="gramEnd"/>
      <w:r w:rsidRPr="00F20025">
        <w:rPr>
          <w:rFonts w:ascii="Times New Roman" w:hAnsi="Times New Roman" w:cs="Times New Roman"/>
          <w:sz w:val="28"/>
          <w:szCs w:val="28"/>
          <w:lang w:val="en-US"/>
        </w:rPr>
        <w:t xml:space="preserve"> therefore the integrated application of mineral and organic fertilizers to the soil increases the production of CO2.</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xml:space="preserve">Along with oxygen, hydrogen is actively involved in biological processes of hydrolysis and synthesis, oxidation and reduction. </w:t>
      </w:r>
      <w:proofErr w:type="gramStart"/>
      <w:r w:rsidRPr="00F20025">
        <w:rPr>
          <w:rFonts w:ascii="Times New Roman" w:hAnsi="Times New Roman" w:cs="Times New Roman"/>
          <w:sz w:val="28"/>
          <w:szCs w:val="28"/>
          <w:lang w:val="en-US"/>
        </w:rPr>
        <w:t>A source</w:t>
      </w:r>
      <w:r w:rsidRPr="00F20025">
        <w:rPr>
          <w:rFonts w:ascii="Times New Roman" w:hAnsi="Times New Roman" w:cs="Times New Roman"/>
          <w:sz w:val="28"/>
          <w:szCs w:val="28"/>
          <w:lang w:val="kk-KZ"/>
        </w:rPr>
        <w:t>hydrogen - water.</w:t>
      </w:r>
      <w:proofErr w:type="gramEnd"/>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 (N) Nitrogen is found in proteins, chlorophyll, alkaloids, phosphatides and other organic compounds. It is the most important nutrient for all plants.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main source of nitrogen in the soil is humus (humus). The nitrogen content in humus is about 5%.</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(P) Phosphorus is a component of nucleic acids, nucleoproteins, phospholipids, enzymes, vitamins. The processes of respiration, photosynthesis, synthesis of complex nitrogen-containing organic substances proceed with the direct participation of phosphoric acid. Phosphorus increases the cold resistance of plants, accelerates their development and maturation, helps to improve the development of the roots, their deep penetration into the soil, improves the supply of plants with moisture. The main source of phosphate nutrition is the mineral phosphorus compounds in the soil.</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(K) Potassium improves metabolism, helps to increase plant resistance to drought. With sufficient potassium in the leaves, many sugars are formed, which increases the osmotic pressure of cell sap and increases the resistance of plants to light frosts.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With potassium deficiency, plant growth is inhibited, shoots and stems develop poorly, often the plants die prematurely. Old leaves turn yellow, especially along the edges. The so-called regional "burn" is developing.</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(Mg) Magnesium deficiency manifests as intervex chlorosis, which almost always begins on the lower leaves.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(Ca) Calcium is found in all plant cells. It enhances the metabolism in plants, affects the activity of enzymes. The terrestrial organs suffer from a very sharp lack of calcium: growth slows down, leaves shallow, necrotic spots are formed.</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(Mn) Manganese Manganese takes part in photosynthesis and other physiological processes, it is part of many ribosomes and chloroplasts, as well as enzymes. If manganese is deficient, chlorophyll does not form, leaves become variegated due to small light yellow spots, the veins remain green. With a sharp deficit there is a short stature, sometimes there is no growth.</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lastRenderedPageBreak/>
        <w:t>(Fe) Iron is part of the enzymes involved in respiration and reduction of nitrates. Iron deficiency is manifested in the form of chlorosis of the leaves, mainly on perennial plants - apple, pear, etc., as a violation of photosynthesis, slowing growth and development.</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(Zn) With a sharp zinc deficiency, the formation of chlorophyll is disrupted, spotted chlorosis of the leaves appears, the leaves become reddish-bronze in color.</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(B) Boron is concentrated in young leaves and plant generative organs. With a lack of boron, the movement of assimilates from the leaves is disturbed and the process of photosynthesis is slowed down, the flowering and fertilization of plants are disturbed, empty flowers appear, sometimes the ovaries fall. The seed yield is declining.</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(Cu) Copper is a component of some enzymes, protein molecules.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(Mo) Molybdenum is part of the enzymes involved in the synthesis of vitamins and chlorophyll, promotes the synthesis and metabolism of proteins in plants.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Diseases caused by chemicals. To prevent diseases associated with the action of chemicals harmful to plants, it is necessary to exclude their accidental contact with sensitive plant species. It is unacceptable to overestimate doses of pesticides, as well as deviation from the recommendations on the use of drugs.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Radiation diseases of plants. The main symptom of radiation sickness is growth retardation. Ionizing radiation (gamma rays, alpha and beta particles, neutrons and X-rays) affect the development of all plant organs and lead to changes in the genotype of plants, inhibition, less likely to accelerate growth, various deformations. When irradiated with large doses of plants die.</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Literature:</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Tulengutova K.N. Plant pathology. - Almaty, 2002. 70 - bet.</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Golovin P.N. et al. Phytopathology. Textbook. - L., Kolos, 1980</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Popkova K.V. General physiopathology. Textbook. - M., Agropromizdat, 1989.</w:t>
      </w:r>
    </w:p>
    <w:p w:rsidR="003928AB"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4. Rodigin M.N. General physiopathology. Textbook. - M., High School, 1977.</w:t>
      </w: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1A426D" w:rsidRPr="00F20025" w:rsidRDefault="001A426D" w:rsidP="00B0746E">
      <w:pPr>
        <w:spacing w:line="240" w:lineRule="auto"/>
        <w:jc w:val="both"/>
        <w:rPr>
          <w:rFonts w:ascii="Times New Roman" w:hAnsi="Times New Roman" w:cs="Times New Roman"/>
          <w:sz w:val="28"/>
          <w:szCs w:val="28"/>
          <w:lang w:val="en-US"/>
        </w:rPr>
      </w:pPr>
    </w:p>
    <w:p w:rsidR="00886A00" w:rsidRPr="00F20025" w:rsidRDefault="00886A00" w:rsidP="001A426D">
      <w:pPr>
        <w:spacing w:after="0" w:line="240" w:lineRule="auto"/>
        <w:ind w:firstLine="709"/>
        <w:jc w:val="both"/>
        <w:rPr>
          <w:rFonts w:ascii="Times New Roman" w:hAnsi="Times New Roman" w:cs="Times New Roman"/>
          <w:sz w:val="28"/>
          <w:szCs w:val="28"/>
          <w:lang w:val="en-US"/>
        </w:rPr>
      </w:pPr>
    </w:p>
    <w:p w:rsidR="00DA7DD3" w:rsidRPr="00F20025" w:rsidRDefault="00DA7DD3" w:rsidP="001A426D">
      <w:pPr>
        <w:spacing w:after="0" w:line="240" w:lineRule="auto"/>
        <w:ind w:firstLine="709"/>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lastRenderedPageBreak/>
        <w:t>Lecture number 10. Infectious plant diseases</w:t>
      </w:r>
    </w:p>
    <w:p w:rsidR="00DA7DD3" w:rsidRPr="00F20025" w:rsidRDefault="00DA7DD3" w:rsidP="001A426D">
      <w:pPr>
        <w:spacing w:after="0" w:line="240" w:lineRule="auto"/>
        <w:ind w:firstLine="709"/>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Plan:</w:t>
      </w:r>
    </w:p>
    <w:p w:rsidR="00DA7DD3" w:rsidRPr="00F20025" w:rsidRDefault="00DA7DD3" w:rsidP="001A426D">
      <w:pPr>
        <w:spacing w:after="0" w:line="240" w:lineRule="auto"/>
        <w:ind w:firstLine="709"/>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The concept of infectious diseases</w:t>
      </w:r>
    </w:p>
    <w:p w:rsidR="00DA7DD3" w:rsidRPr="00F20025" w:rsidRDefault="00DA7DD3" w:rsidP="001A426D">
      <w:pPr>
        <w:spacing w:after="0" w:line="240" w:lineRule="auto"/>
        <w:ind w:firstLine="709"/>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Pathological process</w:t>
      </w:r>
    </w:p>
    <w:p w:rsidR="00DA7DD3" w:rsidRPr="00F20025" w:rsidRDefault="00DA7DD3" w:rsidP="001A426D">
      <w:pPr>
        <w:spacing w:after="0" w:line="240" w:lineRule="auto"/>
        <w:ind w:firstLine="709"/>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Primary and secondary infection</w:t>
      </w:r>
    </w:p>
    <w:p w:rsidR="00DA7DD3" w:rsidRPr="00F20025" w:rsidRDefault="00DA7DD3" w:rsidP="001A426D">
      <w:pPr>
        <w:spacing w:after="0" w:line="240" w:lineRule="auto"/>
        <w:ind w:firstLine="709"/>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Infectious or parasitic plant diseases are a group of diseases caused by pathogenic microorganisms. The main symptom of infectious diseases is the ability to pass from plant to plant. Pathogens can be fungi, bacteria, viruses, viroids, phytoplasmas, actinomycetes. Plant parasitic flowering plants (dodder, broomrape, etc.) also belong to the causative agents of plant diseases.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Depending on whether pathogens develop mainly on the surface of the plant or inside the cells and in the intercellular spaces, they are divided respectively into exoparasites and endoparasites. According to the degree of parasitism (type of nutrition), three categories of phytopathogenic organisms can be distinguished.</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Facultative parasites - infect weakened, damaged plants, populating first the areas of dead plant tissue. They gradually master the adjacent healthy tissue that is previously destroyed by the products of their metabolism.</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Facultative saprophytes are organisms, most of the life cycle are parasitic on living tissues, but they can feed shortly, like saprophytes, i.e. dead tissue areas. This group of pathogens is not numerous. Typical representatives of facultative saprophytes: Venturiainaequalis - the causative agent of apple scab, Ascochytapisi - the causative agent of pea ascochytosis.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Obligate Parasites — Developing Organisms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only in living tissues of plants, not able to feed on dead organic matter.</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Pathological process. Pathological process, or pathogenesis, changes in plant activity resulting from the disease.</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There are three main stages of the pathological process.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Infection, or penetration of the pathogen into the plant tissue.</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causative agents of diseases penetrate plants in various ways. Most pathogens enter the tissues through natural openings: stomata, lentils, hydatods, and pistil stigma. Other pathogens penetrate through various macro- and microtraumas of plant tissues. There is a small group of pathogens that can invade plants through the intact cell walls of the epithelial tissues, using special enzymes to destroy them.</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Development, or accumulation of pathogen biomass.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The manifestation of the disease, or the appearance of symptoms.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incubation period of the disease - the period of development of the disease from infection</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lastRenderedPageBreak/>
        <w:t>(penetration into the plant pathogen) until the appearance of external signs (symptoms) of the disease.</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Primary and secondary infection. A primary infection, or primary infection, is a pathogenic onset (represented by a particular form) that, for the first time during a given growing season, after being stored under adverse conditions, caused an infection of the plant. Primary infection usually occurs due to a wintered infection, but it can appear on this site with plants and from the outside, moving from a far distance.</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Infection of plants with certain diseases occurs only once during the growing season. Such diseases are called monocyclic.</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These include common smut of wheat, loose smut of wheat, red spotting of plum leaves, etc. For most of the othersdiseases - they are called polycyclic - capable of causing infection of new plants in the same vegetation period, and this happens repeatedly. This infection is called generation. Examples of polycyclic diseases are American powdery mildew of currants and gooseberries (during the growing season more than 10 generations of conidia are formed), crown rust of oats (during the summer 2 ... 3 generations of urediniospores are formed).</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Epiphytotics. Mass outbreaks of plant diseases at a certain</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territories are called epiphytotics. If such outbreaks cover several countries or entire continents, they are called panfittosis. An example of panfittosis, which had very serious economic, political and demographic consequences, could be the massive spread of late blight of potato in the 40s of the 19th century, which affected many European countries. Test questions: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Methods of diagnosis of plant diseases.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Anthropogenic factors and their importance in the life of insect pests.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Features of the pathological process in viral diseases.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Literature:</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Tulengutova K.N. Plant pathology. - Almaty, 2002. 70 - bet.</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Golovin P.N. et al. Phytopathology. Textbook. - L., Kolos, 1980</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Popkova K.V. General physiopathology. Textbook. - M., Agropromizdat, 1989.</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4. Rodigin M.N. General physiopathology. Textbook. - M., High School, 1977.</w:t>
      </w:r>
    </w:p>
    <w:p w:rsidR="00DA7DD3" w:rsidRPr="00F20025" w:rsidRDefault="00DA7DD3" w:rsidP="00B0746E">
      <w:pPr>
        <w:spacing w:line="240" w:lineRule="auto"/>
        <w:jc w:val="both"/>
        <w:rPr>
          <w:rFonts w:ascii="Times New Roman" w:hAnsi="Times New Roman" w:cs="Times New Roman"/>
          <w:sz w:val="28"/>
          <w:szCs w:val="28"/>
          <w:lang w:val="kk-KZ"/>
        </w:rPr>
      </w:pPr>
    </w:p>
    <w:p w:rsidR="00DA7DD3" w:rsidRPr="00F20025" w:rsidRDefault="00DA7DD3" w:rsidP="00B0746E">
      <w:pPr>
        <w:spacing w:line="240" w:lineRule="auto"/>
        <w:jc w:val="both"/>
        <w:rPr>
          <w:rFonts w:ascii="Times New Roman" w:hAnsi="Times New Roman" w:cs="Times New Roman"/>
          <w:sz w:val="28"/>
          <w:szCs w:val="28"/>
          <w:lang w:val="kk-KZ"/>
        </w:rPr>
      </w:pPr>
    </w:p>
    <w:p w:rsidR="00DA7DD3" w:rsidRPr="00F20025" w:rsidRDefault="00DA7DD3" w:rsidP="00B0746E">
      <w:pPr>
        <w:spacing w:line="240" w:lineRule="auto"/>
        <w:jc w:val="both"/>
        <w:rPr>
          <w:rFonts w:ascii="Times New Roman" w:hAnsi="Times New Roman" w:cs="Times New Roman"/>
          <w:sz w:val="28"/>
          <w:szCs w:val="28"/>
          <w:lang w:val="kk-KZ"/>
        </w:rPr>
      </w:pPr>
    </w:p>
    <w:p w:rsidR="00DA7DD3" w:rsidRPr="00F20025" w:rsidRDefault="00DA7DD3" w:rsidP="00B0746E">
      <w:pPr>
        <w:spacing w:line="240" w:lineRule="auto"/>
        <w:jc w:val="both"/>
        <w:rPr>
          <w:rFonts w:ascii="Times New Roman" w:hAnsi="Times New Roman" w:cs="Times New Roman"/>
          <w:sz w:val="28"/>
          <w:szCs w:val="28"/>
          <w:lang w:val="kk-KZ"/>
        </w:rPr>
      </w:pPr>
    </w:p>
    <w:p w:rsidR="00DA7DD3" w:rsidRPr="00F20025" w:rsidRDefault="00DA7DD3" w:rsidP="00C47BF6">
      <w:pPr>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lastRenderedPageBreak/>
        <w:t>Lecture number 11. Mushrooms are plant pathogens</w:t>
      </w:r>
    </w:p>
    <w:p w:rsidR="00DA7DD3" w:rsidRPr="00F20025" w:rsidRDefault="00DA7DD3" w:rsidP="00C47BF6">
      <w:pPr>
        <w:tabs>
          <w:tab w:val="left" w:pos="284"/>
        </w:tabs>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Plan:</w:t>
      </w:r>
    </w:p>
    <w:p w:rsidR="00DA7DD3" w:rsidRPr="00F20025" w:rsidRDefault="00DA7DD3" w:rsidP="00C47BF6">
      <w:pPr>
        <w:tabs>
          <w:tab w:val="left" w:pos="284"/>
        </w:tabs>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The concept of mushroom</w:t>
      </w:r>
    </w:p>
    <w:p w:rsidR="00DA7DD3" w:rsidRPr="00F20025" w:rsidRDefault="00DA7DD3" w:rsidP="00C47BF6">
      <w:pPr>
        <w:tabs>
          <w:tab w:val="left" w:pos="284"/>
        </w:tabs>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The fungus morphology</w:t>
      </w:r>
    </w:p>
    <w:p w:rsidR="00DA7DD3" w:rsidRPr="00F20025" w:rsidRDefault="00DA7DD3" w:rsidP="00C47BF6">
      <w:pPr>
        <w:tabs>
          <w:tab w:val="left" w:pos="284"/>
        </w:tabs>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Mushroom propagation</w:t>
      </w:r>
    </w:p>
    <w:p w:rsidR="00DA7DD3" w:rsidRPr="00F20025" w:rsidRDefault="00DA7DD3" w:rsidP="001A426D">
      <w:pPr>
        <w:spacing w:after="0" w:line="240" w:lineRule="auto"/>
        <w:ind w:firstLine="709"/>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Mushrooms. Depending on their food sources, mushrooms can be parasites and saprophytes. The majority of fungi, the causative agents of diseases, parasitize on living plants, but under certain conditions they can develop on their remains and even in the soil. Such mushrooms are called optional, or optional saprophytes. Fungi that usually live in the soil on dead plant debris and infect plants under adverse conditions are called optional or optional parasites.Mushrooms that settle on dead plants or other organic debris are called obligatory saprophytes.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The morphology of the fungus. Depending on the structural features of the mycelium of fungi, they are subdivided into lower and higher fungi. The lower mycelium is well developed, but not divided into cells, so it is called unseparated, or unicellular. In higher fungi, it consists of many cells and is called articular, or multicellular (Fig. 5).</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cell wall of most fungi is initially colorless, and with age often pigmented and thickened.</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mycelium of many fungi can change and take various forms, the main of which are: sclerotia, stroma, chlamydospores.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Mushrooms are propagated by vegetative, asexual and sexual methods. Vegetative reproduction occurs by individual hyphae or mycelium and its modifications, asexual - with the help of special disputes formed on special outgrowths of the mycelium. Spores can be of endogenous and exogenous origin.</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noProof/>
          <w:sz w:val="28"/>
          <w:szCs w:val="28"/>
          <w:lang w:eastAsia="ru-RU"/>
        </w:rPr>
        <w:drawing>
          <wp:inline distT="0" distB="0" distL="0" distR="0">
            <wp:extent cx="1921633" cy="1665066"/>
            <wp:effectExtent l="0" t="0" r="0" b="0"/>
            <wp:docPr id="6" name="Рисунок 23" descr="http://agromage.com/artpict/art13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agromage.com/artpict/art13_01.jpg"/>
                    <pic:cNvPicPr>
                      <a:picLocks noChangeAspect="1" noChangeArrowheads="1"/>
                    </pic:cNvPicPr>
                  </pic:nvPicPr>
                  <pic:blipFill>
                    <a:blip r:embed="rId27" cstate="print"/>
                    <a:srcRect/>
                    <a:stretch>
                      <a:fillRect/>
                    </a:stretch>
                  </pic:blipFill>
                  <pic:spPr bwMode="auto">
                    <a:xfrm>
                      <a:off x="0" y="0"/>
                      <a:ext cx="1929235" cy="1671653"/>
                    </a:xfrm>
                    <a:prstGeom prst="rect">
                      <a:avLst/>
                    </a:prstGeom>
                    <a:noFill/>
                    <a:ln w="9525">
                      <a:noFill/>
                      <a:miter lim="800000"/>
                      <a:headEnd/>
                      <a:tailEnd/>
                    </a:ln>
                  </pic:spPr>
                </pic:pic>
              </a:graphicData>
            </a:graphic>
          </wp:inline>
        </w:drawing>
      </w:r>
      <w:r w:rsidRPr="00F20025">
        <w:rPr>
          <w:rFonts w:ascii="Times New Roman" w:hAnsi="Times New Roman" w:cs="Times New Roman"/>
          <w:sz w:val="28"/>
          <w:szCs w:val="28"/>
          <w:lang w:val="kk-KZ"/>
        </w:rPr>
        <w:t xml:space="preserve">             Fig.</w:t>
      </w:r>
      <w:r w:rsidR="00F20025" w:rsidRPr="00F20025">
        <w:rPr>
          <w:rFonts w:ascii="Times New Roman" w:hAnsi="Times New Roman" w:cs="Times New Roman"/>
          <w:sz w:val="28"/>
          <w:szCs w:val="28"/>
          <w:lang w:val="en-US"/>
        </w:rPr>
        <w:t>1</w:t>
      </w:r>
      <w:r w:rsidRPr="00F20025">
        <w:rPr>
          <w:rFonts w:ascii="Times New Roman" w:hAnsi="Times New Roman" w:cs="Times New Roman"/>
          <w:sz w:val="28"/>
          <w:szCs w:val="28"/>
          <w:lang w:val="kk-KZ"/>
        </w:rPr>
        <w:t>5. Types of mycelium: 1 - in the form of bare plasma in the cell of the host plant; 2 - well developed, but not divided into cells (non-septic); 3 – multicellular</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Fruit bodies of fungi are of three types: cleistothecia, perithecia, and apothecia.</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Cleistothecia - closed (closed), often rounded, with different pendants.</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Periteciâ - fruit bodies with a narrow hole at the top.</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All signs of vegetative, asexual and sexual reproduction of mushrooms are taken into account when they are classified.</w:t>
      </w: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lastRenderedPageBreak/>
        <w:t>In the department of Eumusot, pathogens of agricultural crops are represented by three classes of lower (chytridiomycetes, oomycetes and zygomycetes) and higher (marsupial, basidial and imperfect) fungi.</w:t>
      </w:r>
    </w:p>
    <w:p w:rsidR="00DA7DD3" w:rsidRPr="00F20025" w:rsidRDefault="00DA7DD3" w:rsidP="00B0746E">
      <w:pPr>
        <w:spacing w:line="240" w:lineRule="auto"/>
        <w:jc w:val="both"/>
        <w:rPr>
          <w:rFonts w:ascii="Times New Roman" w:hAnsi="Times New Roman" w:cs="Times New Roman"/>
          <w:sz w:val="28"/>
          <w:szCs w:val="28"/>
          <w:lang w:val="kk-KZ"/>
        </w:rPr>
      </w:pPr>
    </w:p>
    <w:p w:rsidR="00DA7DD3" w:rsidRPr="00F20025" w:rsidRDefault="00DA7DD3"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Depending on the phase of plant infection, smut conditionally divides into 4 groups (Table 1):</w:t>
      </w:r>
    </w:p>
    <w:tbl>
      <w:tblPr>
        <w:tblW w:w="8931" w:type="dxa"/>
        <w:tblInd w:w="40" w:type="dxa"/>
        <w:tblLayout w:type="fixed"/>
        <w:tblCellMar>
          <w:left w:w="40" w:type="dxa"/>
          <w:right w:w="40" w:type="dxa"/>
        </w:tblCellMar>
        <w:tblLook w:val="0000"/>
      </w:tblPr>
      <w:tblGrid>
        <w:gridCol w:w="3119"/>
        <w:gridCol w:w="565"/>
        <w:gridCol w:w="565"/>
        <w:gridCol w:w="518"/>
        <w:gridCol w:w="529"/>
        <w:gridCol w:w="18"/>
        <w:gridCol w:w="547"/>
        <w:gridCol w:w="442"/>
        <w:gridCol w:w="123"/>
        <w:gridCol w:w="518"/>
        <w:gridCol w:w="547"/>
        <w:gridCol w:w="488"/>
        <w:gridCol w:w="952"/>
      </w:tblGrid>
      <w:tr w:rsidR="00DA7DD3" w:rsidRPr="00C23FDF" w:rsidTr="00583E1F">
        <w:trPr>
          <w:trHeight w:hRule="exact" w:val="673"/>
        </w:trPr>
        <w:tc>
          <w:tcPr>
            <w:tcW w:w="3119" w:type="dxa"/>
            <w:tcBorders>
              <w:top w:val="single" w:sz="6" w:space="0" w:color="auto"/>
              <w:left w:val="nil"/>
              <w:bottom w:val="nil"/>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lang w:val="en-US"/>
              </w:rPr>
            </w:pPr>
          </w:p>
        </w:tc>
        <w:tc>
          <w:tcPr>
            <w:tcW w:w="2177" w:type="dxa"/>
            <w:gridSpan w:val="4"/>
            <w:tcBorders>
              <w:top w:val="single" w:sz="6" w:space="0" w:color="auto"/>
              <w:left w:val="single" w:sz="6" w:space="0" w:color="auto"/>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pacing w:val="-8"/>
                <w:sz w:val="28"/>
                <w:szCs w:val="28"/>
              </w:rPr>
              <w:t>Causativeagent</w:t>
            </w:r>
          </w:p>
        </w:tc>
        <w:tc>
          <w:tcPr>
            <w:tcW w:w="2195" w:type="dxa"/>
            <w:gridSpan w:val="6"/>
            <w:tcBorders>
              <w:top w:val="single" w:sz="6" w:space="0" w:color="auto"/>
              <w:left w:val="single" w:sz="6" w:space="0" w:color="auto"/>
              <w:bottom w:val="single" w:sz="6" w:space="0" w:color="auto"/>
              <w:right w:val="nil"/>
            </w:tcBorders>
            <w:shd w:val="clear" w:color="auto" w:fill="FFFFFF"/>
          </w:tcPr>
          <w:p w:rsidR="00DA7DD3" w:rsidRPr="00F20025" w:rsidRDefault="00DA7DD3" w:rsidP="00B0746E">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Type of infection (described in the text)</w:t>
            </w:r>
          </w:p>
        </w:tc>
        <w:tc>
          <w:tcPr>
            <w:tcW w:w="1440" w:type="dxa"/>
            <w:gridSpan w:val="2"/>
            <w:tcBorders>
              <w:top w:val="single" w:sz="6" w:space="0" w:color="auto"/>
              <w:left w:val="nil"/>
              <w:bottom w:val="single" w:sz="6" w:space="0" w:color="auto"/>
              <w:right w:val="nil"/>
            </w:tcBorders>
            <w:shd w:val="clear" w:color="auto" w:fill="FFFFFF"/>
          </w:tcPr>
          <w:p w:rsidR="00DA7DD3" w:rsidRPr="00F20025" w:rsidRDefault="00DA7DD3" w:rsidP="00B0746E">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Type of infection (described in the text)</w:t>
            </w:r>
          </w:p>
        </w:tc>
      </w:tr>
      <w:tr w:rsidR="00DA7DD3" w:rsidRPr="00F20025" w:rsidTr="00583E1F">
        <w:trPr>
          <w:trHeight w:hRule="exact" w:val="658"/>
        </w:trPr>
        <w:tc>
          <w:tcPr>
            <w:tcW w:w="3119" w:type="dxa"/>
            <w:tcBorders>
              <w:top w:val="nil"/>
              <w:left w:val="nil"/>
              <w:bottom w:val="nil"/>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Disease</w:t>
            </w:r>
          </w:p>
        </w:tc>
        <w:tc>
          <w:tcPr>
            <w:tcW w:w="2177" w:type="dxa"/>
            <w:gridSpan w:val="4"/>
            <w:tcBorders>
              <w:top w:val="nil"/>
              <w:left w:val="single" w:sz="6" w:space="0" w:color="auto"/>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1648" w:type="dxa"/>
            <w:gridSpan w:val="5"/>
            <w:tcBorders>
              <w:top w:val="single" w:sz="6" w:space="0" w:color="auto"/>
              <w:left w:val="single" w:sz="6" w:space="0" w:color="auto"/>
              <w:bottom w:val="single" w:sz="6" w:space="0" w:color="auto"/>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sz w:val="28"/>
                <w:szCs w:val="28"/>
                <w:lang w:val="en-US"/>
              </w:rPr>
              <w:t>I</w:t>
            </w:r>
          </w:p>
        </w:tc>
        <w:tc>
          <w:tcPr>
            <w:tcW w:w="547" w:type="dxa"/>
            <w:tcBorders>
              <w:top w:val="single" w:sz="6" w:space="0" w:color="auto"/>
              <w:left w:val="single" w:sz="6" w:space="0" w:color="auto"/>
              <w:bottom w:val="nil"/>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sz w:val="28"/>
                <w:szCs w:val="28"/>
                <w:lang w:val="en-US"/>
              </w:rPr>
              <w:t>II</w:t>
            </w:r>
          </w:p>
        </w:tc>
        <w:tc>
          <w:tcPr>
            <w:tcW w:w="488" w:type="dxa"/>
            <w:tcBorders>
              <w:top w:val="single" w:sz="6" w:space="0" w:color="auto"/>
              <w:left w:val="single" w:sz="6" w:space="0" w:color="auto"/>
              <w:bottom w:val="nil"/>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sz w:val="28"/>
                <w:szCs w:val="28"/>
                <w:lang w:val="en-US"/>
              </w:rPr>
              <w:t>III</w:t>
            </w:r>
          </w:p>
        </w:tc>
        <w:tc>
          <w:tcPr>
            <w:tcW w:w="952" w:type="dxa"/>
            <w:tcBorders>
              <w:top w:val="single" w:sz="6" w:space="0" w:color="auto"/>
              <w:left w:val="single" w:sz="6" w:space="0" w:color="auto"/>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sz w:val="28"/>
                <w:szCs w:val="28"/>
                <w:lang w:val="en-US"/>
              </w:rPr>
              <w:t>IV</w:t>
            </w:r>
          </w:p>
        </w:tc>
      </w:tr>
      <w:tr w:rsidR="00DA7DD3" w:rsidRPr="00F20025" w:rsidTr="00583E1F">
        <w:trPr>
          <w:trHeight w:hRule="exact" w:val="151"/>
        </w:trPr>
        <w:tc>
          <w:tcPr>
            <w:tcW w:w="3119" w:type="dxa"/>
            <w:tcBorders>
              <w:top w:val="nil"/>
              <w:left w:val="nil"/>
              <w:bottom w:val="nil"/>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2177" w:type="dxa"/>
            <w:gridSpan w:val="4"/>
            <w:tcBorders>
              <w:top w:val="nil"/>
              <w:left w:val="single" w:sz="6" w:space="0" w:color="auto"/>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65" w:type="dxa"/>
            <w:gridSpan w:val="2"/>
            <w:tcBorders>
              <w:top w:val="single" w:sz="6" w:space="0" w:color="auto"/>
              <w:left w:val="single" w:sz="6" w:space="0" w:color="auto"/>
              <w:bottom w:val="single" w:sz="6" w:space="0" w:color="auto"/>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65" w:type="dxa"/>
            <w:gridSpan w:val="2"/>
            <w:tcBorders>
              <w:top w:val="single" w:sz="6" w:space="0" w:color="auto"/>
              <w:left w:val="single" w:sz="6" w:space="0" w:color="auto"/>
              <w:bottom w:val="single" w:sz="6" w:space="0" w:color="auto"/>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47" w:type="dxa"/>
            <w:tcBorders>
              <w:top w:val="nil"/>
              <w:left w:val="single" w:sz="6" w:space="0" w:color="auto"/>
              <w:bottom w:val="nil"/>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488" w:type="dxa"/>
            <w:tcBorders>
              <w:top w:val="nil"/>
              <w:left w:val="single" w:sz="6" w:space="0" w:color="auto"/>
              <w:bottom w:val="nil"/>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952" w:type="dxa"/>
            <w:tcBorders>
              <w:top w:val="nil"/>
              <w:left w:val="single" w:sz="6" w:space="0" w:color="auto"/>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r>
      <w:tr w:rsidR="00DA7DD3" w:rsidRPr="00F20025" w:rsidTr="00583E1F">
        <w:trPr>
          <w:trHeight w:hRule="exact" w:val="509"/>
        </w:trPr>
        <w:tc>
          <w:tcPr>
            <w:tcW w:w="3119" w:type="dxa"/>
            <w:tcBorders>
              <w:top w:val="nil"/>
              <w:left w:val="nil"/>
              <w:bottom w:val="single" w:sz="6" w:space="0" w:color="auto"/>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2177" w:type="dxa"/>
            <w:gridSpan w:val="4"/>
            <w:tcBorders>
              <w:top w:val="nil"/>
              <w:left w:val="single" w:sz="6" w:space="0" w:color="auto"/>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65" w:type="dxa"/>
            <w:gridSpan w:val="2"/>
            <w:tcBorders>
              <w:top w:val="single" w:sz="6" w:space="0" w:color="auto"/>
              <w:left w:val="single" w:sz="6" w:space="0" w:color="auto"/>
              <w:bottom w:val="single" w:sz="6" w:space="0" w:color="auto"/>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sz w:val="28"/>
                <w:szCs w:val="28"/>
                <w:lang w:val="en-US"/>
              </w:rPr>
              <w:t>a</w:t>
            </w:r>
          </w:p>
        </w:tc>
        <w:tc>
          <w:tcPr>
            <w:tcW w:w="565" w:type="dxa"/>
            <w:gridSpan w:val="2"/>
            <w:tcBorders>
              <w:top w:val="single" w:sz="6" w:space="0" w:color="auto"/>
              <w:left w:val="single" w:sz="6" w:space="0" w:color="auto"/>
              <w:bottom w:val="single" w:sz="6" w:space="0" w:color="auto"/>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sz w:val="28"/>
                <w:szCs w:val="28"/>
              </w:rPr>
              <w:t>6</w:t>
            </w:r>
          </w:p>
        </w:tc>
        <w:tc>
          <w:tcPr>
            <w:tcW w:w="518" w:type="dxa"/>
            <w:tcBorders>
              <w:top w:val="single" w:sz="6" w:space="0" w:color="auto"/>
              <w:left w:val="single" w:sz="6" w:space="0" w:color="auto"/>
              <w:bottom w:val="single" w:sz="6" w:space="0" w:color="auto"/>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в</w:t>
            </w:r>
          </w:p>
        </w:tc>
        <w:tc>
          <w:tcPr>
            <w:tcW w:w="547" w:type="dxa"/>
            <w:tcBorders>
              <w:top w:val="nil"/>
              <w:left w:val="single" w:sz="6" w:space="0" w:color="auto"/>
              <w:bottom w:val="single" w:sz="6" w:space="0" w:color="auto"/>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488" w:type="dxa"/>
            <w:tcBorders>
              <w:top w:val="nil"/>
              <w:left w:val="single" w:sz="6" w:space="0" w:color="auto"/>
              <w:bottom w:val="single" w:sz="6" w:space="0" w:color="auto"/>
              <w:right w:val="single" w:sz="6" w:space="0" w:color="auto"/>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952" w:type="dxa"/>
            <w:tcBorders>
              <w:top w:val="nil"/>
              <w:left w:val="single" w:sz="6" w:space="0" w:color="auto"/>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r>
      <w:tr w:rsidR="00DA7DD3" w:rsidRPr="00F20025" w:rsidTr="00583E1F">
        <w:trPr>
          <w:trHeight w:hRule="exact" w:val="673"/>
        </w:trPr>
        <w:tc>
          <w:tcPr>
            <w:tcW w:w="3119" w:type="dxa"/>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Wheatpowder</w:t>
            </w:r>
          </w:p>
        </w:tc>
        <w:tc>
          <w:tcPr>
            <w:tcW w:w="2177" w:type="dxa"/>
            <w:gridSpan w:val="4"/>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Tilletiatritici (T. caries)</w:t>
            </w:r>
          </w:p>
        </w:tc>
        <w:tc>
          <w:tcPr>
            <w:tcW w:w="565" w:type="dxa"/>
            <w:gridSpan w:val="2"/>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65" w:type="dxa"/>
            <w:gridSpan w:val="2"/>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18" w:type="dxa"/>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47" w:type="dxa"/>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1440" w:type="dxa"/>
            <w:gridSpan w:val="2"/>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r>
      <w:tr w:rsidR="00DA7DD3" w:rsidRPr="00F20025" w:rsidTr="00583E1F">
        <w:trPr>
          <w:trHeight w:hRule="exact" w:val="495"/>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Dwarfwheatsmut</w:t>
            </w:r>
          </w:p>
        </w:tc>
        <w:tc>
          <w:tcPr>
            <w:tcW w:w="2177" w:type="dxa"/>
            <w:gridSpan w:val="4"/>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Ustilagotritici</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c>
          <w:tcPr>
            <w:tcW w:w="518"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c>
          <w:tcPr>
            <w:tcW w:w="547"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1440"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      —</w:t>
            </w:r>
          </w:p>
        </w:tc>
      </w:tr>
      <w:tr w:rsidR="00DA7DD3" w:rsidRPr="00F20025" w:rsidTr="00583E1F">
        <w:trPr>
          <w:trHeight w:hRule="exact" w:val="521"/>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Dwarfwheatsmut</w:t>
            </w:r>
          </w:p>
        </w:tc>
        <w:tc>
          <w:tcPr>
            <w:tcW w:w="2177" w:type="dxa"/>
            <w:gridSpan w:val="4"/>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Tilletiacontroversa</w:t>
            </w:r>
          </w:p>
        </w:tc>
        <w:tc>
          <w:tcPr>
            <w:tcW w:w="565" w:type="dxa"/>
            <w:gridSpan w:val="2"/>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65" w:type="dxa"/>
            <w:gridSpan w:val="2"/>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18" w:type="dxa"/>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47" w:type="dxa"/>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1440" w:type="dxa"/>
            <w:gridSpan w:val="2"/>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r>
      <w:tr w:rsidR="00DA7DD3" w:rsidRPr="00F20025" w:rsidTr="00583E1F">
        <w:trPr>
          <w:trHeight w:hRule="exact" w:val="509"/>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Stemwheatsmut</w:t>
            </w:r>
          </w:p>
        </w:tc>
        <w:tc>
          <w:tcPr>
            <w:tcW w:w="2177" w:type="dxa"/>
            <w:gridSpan w:val="4"/>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Urocystistritici</w:t>
            </w:r>
          </w:p>
        </w:tc>
        <w:tc>
          <w:tcPr>
            <w:tcW w:w="565" w:type="dxa"/>
            <w:gridSpan w:val="2"/>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65" w:type="dxa"/>
            <w:gridSpan w:val="2"/>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18" w:type="dxa"/>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c>
          <w:tcPr>
            <w:tcW w:w="547" w:type="dxa"/>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c>
          <w:tcPr>
            <w:tcW w:w="1440" w:type="dxa"/>
            <w:gridSpan w:val="2"/>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      —</w:t>
            </w:r>
          </w:p>
        </w:tc>
      </w:tr>
      <w:tr w:rsidR="00DA7DD3" w:rsidRPr="00F20025" w:rsidTr="00583E1F">
        <w:trPr>
          <w:trHeight w:hRule="exact" w:val="509"/>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Ryestalksmut</w:t>
            </w:r>
          </w:p>
        </w:tc>
        <w:tc>
          <w:tcPr>
            <w:tcW w:w="2177" w:type="dxa"/>
            <w:gridSpan w:val="4"/>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Urocystisocculta</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18"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c>
          <w:tcPr>
            <w:tcW w:w="547"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c>
          <w:tcPr>
            <w:tcW w:w="1440"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      —</w:t>
            </w:r>
          </w:p>
        </w:tc>
      </w:tr>
      <w:tr w:rsidR="00DA7DD3" w:rsidRPr="00F20025" w:rsidTr="00583E1F">
        <w:trPr>
          <w:trHeight w:hRule="exact" w:val="521"/>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Barleydustsmut</w:t>
            </w:r>
          </w:p>
        </w:tc>
        <w:tc>
          <w:tcPr>
            <w:tcW w:w="2177" w:type="dxa"/>
            <w:gridSpan w:val="4"/>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Ustilagonuda</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rPr>
              <w:t>-</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rPr>
              <w:t>-</w:t>
            </w:r>
          </w:p>
        </w:tc>
        <w:tc>
          <w:tcPr>
            <w:tcW w:w="518"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rPr>
              <w:t>-</w:t>
            </w:r>
          </w:p>
        </w:tc>
        <w:tc>
          <w:tcPr>
            <w:tcW w:w="547"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1440"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rPr>
              <w:t>-      -</w:t>
            </w:r>
          </w:p>
        </w:tc>
      </w:tr>
      <w:tr w:rsidR="00DA7DD3" w:rsidRPr="00F20025" w:rsidTr="00583E1F">
        <w:trPr>
          <w:trHeight w:hRule="exact" w:val="521"/>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Commonsmutbarley</w:t>
            </w:r>
          </w:p>
        </w:tc>
        <w:tc>
          <w:tcPr>
            <w:tcW w:w="2177" w:type="dxa"/>
            <w:gridSpan w:val="4"/>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Ustilagohordei</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18"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47"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1440"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r>
      <w:tr w:rsidR="00DA7DD3" w:rsidRPr="00F20025" w:rsidTr="00583E1F">
        <w:trPr>
          <w:trHeight w:hRule="exact" w:val="509"/>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Blacksmutbarley</w:t>
            </w:r>
          </w:p>
        </w:tc>
        <w:tc>
          <w:tcPr>
            <w:tcW w:w="2177" w:type="dxa"/>
            <w:gridSpan w:val="4"/>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Ustilagonigra</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65" w:type="dxa"/>
            <w:gridSpan w:val="2"/>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18" w:type="dxa"/>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47" w:type="dxa"/>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1440" w:type="dxa"/>
            <w:gridSpan w:val="2"/>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r>
      <w:tr w:rsidR="00DA7DD3" w:rsidRPr="00F20025" w:rsidTr="00583E1F">
        <w:trPr>
          <w:trHeight w:hRule="exact" w:val="495"/>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Oatmealsmut</w:t>
            </w:r>
          </w:p>
        </w:tc>
        <w:tc>
          <w:tcPr>
            <w:tcW w:w="2177" w:type="dxa"/>
            <w:gridSpan w:val="4"/>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Ustilagoavenae</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65" w:type="dxa"/>
            <w:gridSpan w:val="2"/>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c>
          <w:tcPr>
            <w:tcW w:w="518" w:type="dxa"/>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47" w:type="dxa"/>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c>
          <w:tcPr>
            <w:tcW w:w="1440" w:type="dxa"/>
            <w:gridSpan w:val="2"/>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      —</w:t>
            </w:r>
          </w:p>
        </w:tc>
      </w:tr>
      <w:tr w:rsidR="00DA7DD3" w:rsidRPr="00F20025" w:rsidTr="00583E1F">
        <w:trPr>
          <w:trHeight w:hRule="exact" w:val="535"/>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Oatsmut</w:t>
            </w:r>
          </w:p>
        </w:tc>
        <w:tc>
          <w:tcPr>
            <w:tcW w:w="2177" w:type="dxa"/>
            <w:gridSpan w:val="4"/>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Ustilago levis</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65" w:type="dxa"/>
            <w:gridSpan w:val="2"/>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rPr>
              <w:t>-</w:t>
            </w:r>
          </w:p>
        </w:tc>
        <w:tc>
          <w:tcPr>
            <w:tcW w:w="518" w:type="dxa"/>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47" w:type="dxa"/>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rPr>
              <w:t>-</w:t>
            </w:r>
          </w:p>
        </w:tc>
        <w:tc>
          <w:tcPr>
            <w:tcW w:w="1440" w:type="dxa"/>
            <w:gridSpan w:val="2"/>
            <w:tcBorders>
              <w:top w:val="nil"/>
              <w:left w:val="nil"/>
              <w:bottom w:val="single" w:sz="6" w:space="0" w:color="auto"/>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rPr>
              <w:t>-      -</w:t>
            </w:r>
          </w:p>
        </w:tc>
      </w:tr>
      <w:tr w:rsidR="00DA7DD3" w:rsidRPr="00F20025" w:rsidTr="00583E1F">
        <w:trPr>
          <w:gridAfter w:val="5"/>
          <w:wAfter w:w="2628" w:type="dxa"/>
          <w:trHeight w:hRule="exact" w:val="521"/>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Milletsmut</w:t>
            </w:r>
          </w:p>
        </w:tc>
        <w:tc>
          <w:tcPr>
            <w:tcW w:w="565"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65" w:type="dxa"/>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18" w:type="dxa"/>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547" w:type="dxa"/>
            <w:gridSpan w:val="2"/>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c>
          <w:tcPr>
            <w:tcW w:w="989" w:type="dxa"/>
            <w:gridSpan w:val="2"/>
            <w:tcBorders>
              <w:top w:val="single" w:sz="6" w:space="0" w:color="auto"/>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p>
        </w:tc>
      </w:tr>
      <w:tr w:rsidR="00DA7DD3" w:rsidRPr="00F20025" w:rsidTr="00583E1F">
        <w:trPr>
          <w:trHeight w:hRule="exact" w:val="509"/>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Powdersmutcorn</w:t>
            </w:r>
          </w:p>
        </w:tc>
        <w:tc>
          <w:tcPr>
            <w:tcW w:w="2177" w:type="dxa"/>
            <w:gridSpan w:val="4"/>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Sorosporiumreilianum</w:t>
            </w:r>
            <w:r w:rsidRPr="00F20025">
              <w:rPr>
                <w:rFonts w:ascii="Times New Roman" w:hAnsi="Times New Roman" w:cs="Times New Roman"/>
                <w:sz w:val="28"/>
                <w:szCs w:val="28"/>
                <w:lang w:val="en-US"/>
              </w:rPr>
              <w:t>f.</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18"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c>
          <w:tcPr>
            <w:tcW w:w="547"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c>
          <w:tcPr>
            <w:tcW w:w="1440"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      —</w:t>
            </w:r>
          </w:p>
        </w:tc>
      </w:tr>
      <w:tr w:rsidR="00DA7DD3" w:rsidRPr="00F20025" w:rsidTr="00DA7DD3">
        <w:trPr>
          <w:trHeight w:hRule="exact" w:val="517"/>
        </w:trPr>
        <w:tc>
          <w:tcPr>
            <w:tcW w:w="3119"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eastAsia="Times New Roman" w:hAnsi="Times New Roman" w:cs="Times New Roman"/>
                <w:sz w:val="28"/>
                <w:szCs w:val="28"/>
                <w:lang w:val="kk-KZ"/>
              </w:rPr>
            </w:pPr>
            <w:r w:rsidRPr="00F20025">
              <w:rPr>
                <w:rFonts w:ascii="Times New Roman" w:eastAsia="Times New Roman" w:hAnsi="Times New Roman" w:cs="Times New Roman"/>
                <w:sz w:val="28"/>
                <w:szCs w:val="28"/>
                <w:lang w:val="en-US"/>
              </w:rPr>
              <w:t>Bubblesmutcorn</w:t>
            </w:r>
          </w:p>
          <w:p w:rsidR="00D551C5" w:rsidRPr="00F20025" w:rsidRDefault="00D551C5" w:rsidP="00B0746E">
            <w:pPr>
              <w:shd w:val="clear" w:color="auto" w:fill="FFFFFF"/>
              <w:spacing w:after="0" w:line="240" w:lineRule="auto"/>
              <w:jc w:val="both"/>
              <w:rPr>
                <w:rFonts w:ascii="Times New Roman" w:hAnsi="Times New Roman" w:cs="Times New Roman"/>
                <w:sz w:val="28"/>
                <w:szCs w:val="28"/>
                <w:lang w:val="kk-KZ"/>
              </w:rPr>
            </w:pPr>
          </w:p>
          <w:p w:rsidR="00D551C5" w:rsidRPr="00F20025" w:rsidRDefault="00D551C5" w:rsidP="00B0746E">
            <w:pPr>
              <w:shd w:val="clear" w:color="auto" w:fill="FFFFFF"/>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 Development of a type of hard smut in wheat - infection during the period of seed germination from an infection located: a) on the surface of seeds; b) in the soil next to the seeds; c) under the film of seedlings (in filmy grains).</w:t>
            </w:r>
          </w:p>
          <w:p w:rsidR="00D551C5" w:rsidRPr="00F20025" w:rsidRDefault="00D551C5" w:rsidP="00B0746E">
            <w:pPr>
              <w:shd w:val="clear" w:color="auto" w:fill="FFFFFF"/>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II.The development of the type of dusty wheat head - infection during the flowering period through the flowers. The embryonic mycelium is in the embryo of normal kernels that develop from them. When seeds germinate, it starts to grow and diffusely infects the plant.</w:t>
            </w:r>
          </w:p>
          <w:p w:rsidR="00D551C5" w:rsidRPr="00F20025" w:rsidRDefault="00D551C5" w:rsidP="00B0746E">
            <w:pPr>
              <w:shd w:val="clear" w:color="auto" w:fill="FFFFFF"/>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III. Infection during almost the entire growing season. This is how bubble gallstone develops.</w:t>
            </w:r>
          </w:p>
          <w:p w:rsidR="00D551C5" w:rsidRPr="00F20025" w:rsidRDefault="00D551C5" w:rsidP="00B0746E">
            <w:pPr>
              <w:shd w:val="clear" w:color="auto" w:fill="FFFFFF"/>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Infection of seedlings at the surface of the soil during germination.</w:t>
            </w:r>
          </w:p>
          <w:p w:rsidR="00D551C5" w:rsidRPr="00F20025" w:rsidRDefault="00D551C5" w:rsidP="00B0746E">
            <w:pPr>
              <w:shd w:val="clear" w:color="auto" w:fill="FFFFFF"/>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order Rust (Uredinales) is represented by obligate parasites with a narrow specialization. The symptoms of pain, called rust, may be different, but most often it is a rusty or yellowish-brown color. Rust fungi have a complex developmental cycle. The full cycle consists of three stages and five sporulation (pleomorphism): I - spring or ecial (formerly named ecidial), stage with two sporulation, at which sperm cells form in spermogony, eciosospores (ecidiospores) in aces (ecydia); And — a summer stadiya, or uredinostadiya (uredostadiya), when uredinospores (uredospores) develop in uredinia (uredopustulah); The third is the winter stage, or the teliostatic stage, during which the teliospores (teletospores) are formed in the teliopustula. With the growth of teliospores, basidia develop with basidiospores.</w:t>
            </w:r>
          </w:p>
          <w:p w:rsidR="00D551C5" w:rsidRPr="00F20025" w:rsidRDefault="00D551C5" w:rsidP="00B0746E">
            <w:pPr>
              <w:shd w:val="clear" w:color="auto" w:fill="FFFFFF"/>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In the spring, after a plant is infected with a dioecious basidiospore, the haploid mycelium of its sexual sign (+ or -) develops. On this mycelium, spermogony is formed. Sper¬matsii with different sexual signs merge and give rise to dikaryotic mycelium. Acesii are then formed on it, and in them are aeciospores. During the transition to urediniostadia plants are re-infected. During the vegetation, several generations of uredinospores develop. By the fall, teliospores begin to form. They usually have a dark color, which makes the teletopustula look dark brown or almost black. Rust fungi winter in the form of teliospores. After overwintering, each cell of the telio-spore grows into basidium, on which 4 basidiospores are formed.</w:t>
            </w:r>
          </w:p>
          <w:p w:rsidR="00D551C5" w:rsidRPr="00F20025" w:rsidRDefault="00D551C5" w:rsidP="00B0746E">
            <w:pPr>
              <w:shd w:val="clear" w:color="auto" w:fill="FFFFFF"/>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In some fungi (single-growing), all stages take place in the same pattern, in others (mixed-growing), in the development cycle, a change of host plants takes place. The plant on which the spring (ecological) stage develops is called intermediate. Summer and winter stages develop on the main host. Table 2 gives examples of single-house and multi-stage rust of some field crops.</w:t>
            </w:r>
          </w:p>
        </w:tc>
        <w:tc>
          <w:tcPr>
            <w:tcW w:w="2177" w:type="dxa"/>
            <w:gridSpan w:val="4"/>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Ustilagozeae</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65" w:type="dxa"/>
            <w:gridSpan w:val="2"/>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518"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rPr>
              <w:t>-</w:t>
            </w:r>
          </w:p>
        </w:tc>
        <w:tc>
          <w:tcPr>
            <w:tcW w:w="547"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rPr>
              <w:t>-</w:t>
            </w:r>
          </w:p>
        </w:tc>
        <w:tc>
          <w:tcPr>
            <w:tcW w:w="488"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b/>
                <w:bCs/>
                <w:sz w:val="28"/>
                <w:szCs w:val="28"/>
                <w:lang w:val="en-US"/>
              </w:rPr>
              <w:t>+</w:t>
            </w:r>
          </w:p>
        </w:tc>
        <w:tc>
          <w:tcPr>
            <w:tcW w:w="952" w:type="dxa"/>
            <w:tcBorders>
              <w:top w:val="nil"/>
              <w:left w:val="nil"/>
              <w:bottom w:val="nil"/>
              <w:right w:val="nil"/>
            </w:tcBorders>
            <w:shd w:val="clear" w:color="auto" w:fill="FFFFFF"/>
          </w:tcPr>
          <w:p w:rsidR="00DA7DD3" w:rsidRPr="00F20025" w:rsidRDefault="00DA7DD3"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b/>
                <w:bCs/>
                <w:sz w:val="28"/>
                <w:szCs w:val="28"/>
              </w:rPr>
              <w:t>—</w:t>
            </w:r>
          </w:p>
        </w:tc>
      </w:tr>
    </w:tbl>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 Development of a type of hard smut in wheat - infection during the period of seed germination from an infection located: a) on the surface of seeds; b) in the soil next to the seeds; c) under the film of seedlings (in filmy grains).</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II.The development of the type of dusty wheat head - infection during the flowering period through the flowers. The embryonic mycelium is in the embryo of normal kernels that develop from them. When seeds germinate, it starts to grow and diffusely infects the plant.</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lastRenderedPageBreak/>
        <w:t>III. Infection during almost the entire growing season. This is how bubble gallstone develops.</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Infection of seedlings at the surface of the soil during germination.</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order Rust (Uredinales) is represented by obligate parasites with a narrow specialization. The symptoms of pain, called rust, may be different, but most often it is a rusty or yellowish-brown color. Rust fungi have a complex developmental cycle. The full cycle consists of three stages and five sporulation (pleomorphism): I - spring or ecial (formerly named ecidial), stage with two sporulation, at which sperm cells form in spermogony, eciosospores (ecidiospores) in aces (ecydia); And — a summer stadiya, or uredinostadiya (uredostadiya), when uredinospores (uredospores) develop in uredinia (uredopustulah); The third is the winter stage, or the teliostatic stage, during which the teliospores (teletospores) are formed in the teliopustula. With the growth of teliospores, basidia develop with basidiospores.</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In the spring, after a plant is infected with a dioecious basidiospore, the haploid mycelium of its sexual sign (+ or -) develops. On this mycelium, spermogony is formed. Sper¬matsii with different sexual signs merge and give rise to dikaryotic mycelium. Acesii are then formed on it, and in them are aeciospores. During the transition to urediniostadia plants are re-infected. During the vegetation, several generations of uredinospores develop. By the fall, teliospores begin to form. They usually have a dark color, which makes the teletopustula look dark brown or almost black. Rust fungi winter in the form of teliospores. After overwintering, each cell of the telio-spore grows into basidium, on which 4 basidiospores are formed.</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In some fungi (single-growing), all stages take place in the same pattern, in others (mixed-growing), in the development cycle, a change of host plants takes place. The plant on which the spring (ecological) stage develops is called intermediate. Summer and winter stages develop on the main host. Table 2 gives examples of single-house and multi-stage rust of some field crops.</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main types of rust field crops</w:t>
      </w:r>
    </w:p>
    <w:tbl>
      <w:tblPr>
        <w:tblW w:w="0" w:type="auto"/>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tblPr>
      <w:tblGrid>
        <w:gridCol w:w="2559"/>
        <w:gridCol w:w="2658"/>
        <w:gridCol w:w="2025"/>
        <w:gridCol w:w="1963"/>
      </w:tblGrid>
      <w:tr w:rsidR="00D551C5" w:rsidRPr="00F20025" w:rsidTr="00583E1F">
        <w:trPr>
          <w:trHeight w:hRule="exact" w:val="314"/>
        </w:trPr>
        <w:tc>
          <w:tcPr>
            <w:tcW w:w="2559" w:type="dxa"/>
            <w:vMerge w:val="restart"/>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Disease</w:t>
            </w:r>
          </w:p>
        </w:tc>
        <w:tc>
          <w:tcPr>
            <w:tcW w:w="2658" w:type="dxa"/>
            <w:vMerge w:val="restart"/>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lang w:val="en-US"/>
              </w:rPr>
            </w:pPr>
            <w:r w:rsidRPr="00F20025">
              <w:rPr>
                <w:rFonts w:ascii="Times New Roman" w:eastAsia="Times New Roman" w:hAnsi="Times New Roman" w:cs="Times New Roman"/>
                <w:sz w:val="28"/>
                <w:szCs w:val="28"/>
                <w:lang w:val="en-US"/>
              </w:rPr>
              <w:t>Causativa agent</w:t>
            </w:r>
          </w:p>
        </w:tc>
        <w:tc>
          <w:tcPr>
            <w:tcW w:w="3988" w:type="dxa"/>
            <w:gridSpan w:val="2"/>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pacing w:val="-15"/>
                <w:sz w:val="28"/>
                <w:szCs w:val="28"/>
              </w:rPr>
              <w:t>Plantsaretheowners</w:t>
            </w:r>
          </w:p>
        </w:tc>
      </w:tr>
      <w:tr w:rsidR="00D551C5" w:rsidRPr="00F20025" w:rsidTr="00583E1F">
        <w:trPr>
          <w:trHeight w:hRule="exact" w:val="276"/>
        </w:trPr>
        <w:tc>
          <w:tcPr>
            <w:tcW w:w="2559" w:type="dxa"/>
            <w:vMerge/>
            <w:shd w:val="clear" w:color="auto" w:fill="FFFFFF"/>
          </w:tcPr>
          <w:p w:rsidR="00D551C5" w:rsidRPr="00F20025" w:rsidRDefault="00D551C5" w:rsidP="00B0746E">
            <w:pPr>
              <w:spacing w:after="0" w:line="240" w:lineRule="auto"/>
              <w:jc w:val="both"/>
              <w:rPr>
                <w:rFonts w:ascii="Times New Roman" w:hAnsi="Times New Roman" w:cs="Times New Roman"/>
                <w:sz w:val="28"/>
                <w:szCs w:val="28"/>
              </w:rPr>
            </w:pPr>
          </w:p>
          <w:p w:rsidR="00D551C5" w:rsidRPr="00F20025" w:rsidRDefault="00D551C5" w:rsidP="00B0746E">
            <w:pPr>
              <w:spacing w:after="0" w:line="240" w:lineRule="auto"/>
              <w:jc w:val="both"/>
              <w:rPr>
                <w:rFonts w:ascii="Times New Roman" w:hAnsi="Times New Roman" w:cs="Times New Roman"/>
                <w:sz w:val="28"/>
                <w:szCs w:val="28"/>
              </w:rPr>
            </w:pPr>
          </w:p>
        </w:tc>
        <w:tc>
          <w:tcPr>
            <w:tcW w:w="2658" w:type="dxa"/>
            <w:vMerge/>
            <w:shd w:val="clear" w:color="auto" w:fill="FFFFFF"/>
          </w:tcPr>
          <w:p w:rsidR="00D551C5" w:rsidRPr="00F20025" w:rsidRDefault="00D551C5" w:rsidP="00B0746E">
            <w:pPr>
              <w:spacing w:after="0" w:line="240" w:lineRule="auto"/>
              <w:jc w:val="both"/>
              <w:rPr>
                <w:rFonts w:ascii="Times New Roman" w:hAnsi="Times New Roman" w:cs="Times New Roman"/>
                <w:sz w:val="28"/>
                <w:szCs w:val="28"/>
              </w:rPr>
            </w:pPr>
          </w:p>
          <w:p w:rsidR="00D551C5" w:rsidRPr="00F20025" w:rsidRDefault="00D551C5" w:rsidP="00B0746E">
            <w:pPr>
              <w:spacing w:after="0" w:line="240" w:lineRule="auto"/>
              <w:jc w:val="both"/>
              <w:rPr>
                <w:rFonts w:ascii="Times New Roman" w:hAnsi="Times New Roman" w:cs="Times New Roman"/>
                <w:sz w:val="28"/>
                <w:szCs w:val="28"/>
              </w:rPr>
            </w:pPr>
          </w:p>
        </w:tc>
        <w:tc>
          <w:tcPr>
            <w:tcW w:w="2025" w:type="dxa"/>
            <w:shd w:val="clear" w:color="auto" w:fill="FFFFFF"/>
          </w:tcPr>
          <w:p w:rsidR="00D551C5" w:rsidRPr="00F20025" w:rsidRDefault="001A426D"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T</w:t>
            </w:r>
            <w:r w:rsidR="00D551C5" w:rsidRPr="00F20025">
              <w:rPr>
                <w:rFonts w:ascii="Times New Roman" w:eastAsia="Times New Roman" w:hAnsi="Times New Roman" w:cs="Times New Roman"/>
                <w:sz w:val="28"/>
                <w:szCs w:val="28"/>
              </w:rPr>
              <w:t>hemain</w:t>
            </w:r>
          </w:p>
        </w:tc>
        <w:tc>
          <w:tcPr>
            <w:tcW w:w="1963"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pacing w:val="-17"/>
                <w:sz w:val="28"/>
                <w:szCs w:val="28"/>
              </w:rPr>
              <w:t>intermediate</w:t>
            </w:r>
          </w:p>
        </w:tc>
      </w:tr>
      <w:tr w:rsidR="00D551C5" w:rsidRPr="00F20025" w:rsidTr="00583E1F">
        <w:trPr>
          <w:trHeight w:hRule="exact" w:val="343"/>
        </w:trPr>
        <w:tc>
          <w:tcPr>
            <w:tcW w:w="2559"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p>
        </w:tc>
        <w:tc>
          <w:tcPr>
            <w:tcW w:w="4683" w:type="dxa"/>
            <w:gridSpan w:val="2"/>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pacing w:val="44"/>
                <w:sz w:val="28"/>
                <w:szCs w:val="28"/>
              </w:rPr>
              <w:t>Diversified</w:t>
            </w:r>
          </w:p>
        </w:tc>
        <w:tc>
          <w:tcPr>
            <w:tcW w:w="1963"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p>
        </w:tc>
      </w:tr>
      <w:tr w:rsidR="00D551C5" w:rsidRPr="00F20025" w:rsidTr="00583E1F">
        <w:trPr>
          <w:trHeight w:hRule="exact" w:val="795"/>
        </w:trPr>
        <w:tc>
          <w:tcPr>
            <w:tcW w:w="2559"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lang w:val="en-US"/>
              </w:rPr>
            </w:pPr>
            <w:r w:rsidRPr="00F20025">
              <w:rPr>
                <w:rFonts w:ascii="Times New Roman" w:eastAsia="Times New Roman" w:hAnsi="Times New Roman" w:cs="Times New Roman"/>
                <w:spacing w:val="-1"/>
                <w:sz w:val="28"/>
                <w:szCs w:val="28"/>
                <w:lang w:val="en-US"/>
              </w:rPr>
              <w:t>Stalk cereal rust Brown leaf rust</w:t>
            </w:r>
          </w:p>
        </w:tc>
        <w:tc>
          <w:tcPr>
            <w:tcW w:w="2658"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PucciniagraminisPuccinia recondite</w:t>
            </w:r>
          </w:p>
        </w:tc>
        <w:tc>
          <w:tcPr>
            <w:tcW w:w="2025"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CerealsWheat</w:t>
            </w:r>
          </w:p>
        </w:tc>
        <w:tc>
          <w:tcPr>
            <w:tcW w:w="1963"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Barberry, Mahonia, Basil</w:t>
            </w:r>
          </w:p>
        </w:tc>
      </w:tr>
      <w:tr w:rsidR="00D551C5" w:rsidRPr="00F20025" w:rsidTr="00583E1F">
        <w:trPr>
          <w:trHeight w:hRule="exact" w:val="1416"/>
        </w:trPr>
        <w:tc>
          <w:tcPr>
            <w:tcW w:w="2559" w:type="dxa"/>
            <w:shd w:val="clear" w:color="auto" w:fill="FFFFFF"/>
          </w:tcPr>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rPr>
            </w:pPr>
            <w:r w:rsidRPr="00F20025">
              <w:rPr>
                <w:rFonts w:ascii="Times New Roman" w:eastAsia="Times New Roman" w:hAnsi="Times New Roman" w:cs="Times New Roman"/>
                <w:sz w:val="28"/>
                <w:szCs w:val="28"/>
              </w:rPr>
              <w:t>Wheat</w:t>
            </w:r>
          </w:p>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rPr>
            </w:pPr>
            <w:r w:rsidRPr="00F20025">
              <w:rPr>
                <w:rFonts w:ascii="Times New Roman" w:eastAsia="Times New Roman" w:hAnsi="Times New Roman" w:cs="Times New Roman"/>
                <w:sz w:val="28"/>
                <w:szCs w:val="28"/>
              </w:rPr>
              <w:t>Crownrustoats</w:t>
            </w:r>
          </w:p>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BarleyDwarfRust</w:t>
            </w:r>
          </w:p>
        </w:tc>
        <w:tc>
          <w:tcPr>
            <w:tcW w:w="2658"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hAnsi="Times New Roman" w:cs="Times New Roman"/>
                <w:i/>
                <w:iCs/>
                <w:sz w:val="28"/>
                <w:szCs w:val="28"/>
                <w:lang w:val="en-US"/>
              </w:rPr>
              <w:t>P. coronifera P. hordei</w:t>
            </w:r>
          </w:p>
        </w:tc>
        <w:tc>
          <w:tcPr>
            <w:tcW w:w="2025"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OatsBarley</w:t>
            </w:r>
          </w:p>
        </w:tc>
        <w:tc>
          <w:tcPr>
            <w:tcW w:w="1963" w:type="dxa"/>
            <w:shd w:val="clear" w:color="auto" w:fill="FFFFFF"/>
          </w:tcPr>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rPr>
            </w:pPr>
            <w:r w:rsidRPr="00F20025">
              <w:rPr>
                <w:rFonts w:ascii="Times New Roman" w:eastAsia="Times New Roman" w:hAnsi="Times New Roman" w:cs="Times New Roman"/>
                <w:sz w:val="28"/>
                <w:szCs w:val="28"/>
              </w:rPr>
              <w:t>Duschitsa</w:t>
            </w:r>
          </w:p>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rPr>
            </w:pPr>
            <w:r w:rsidRPr="00F20025">
              <w:rPr>
                <w:rFonts w:ascii="Times New Roman" w:eastAsia="Times New Roman" w:hAnsi="Times New Roman" w:cs="Times New Roman"/>
                <w:sz w:val="28"/>
                <w:szCs w:val="28"/>
              </w:rPr>
              <w:t>Typesofbuckthorn</w:t>
            </w:r>
          </w:p>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Poultry</w:t>
            </w:r>
          </w:p>
        </w:tc>
      </w:tr>
      <w:tr w:rsidR="00D551C5" w:rsidRPr="00F20025" w:rsidTr="00583E1F">
        <w:trPr>
          <w:trHeight w:hRule="exact" w:val="840"/>
        </w:trPr>
        <w:tc>
          <w:tcPr>
            <w:tcW w:w="2559" w:type="dxa"/>
            <w:shd w:val="clear" w:color="auto" w:fill="FFFFFF"/>
          </w:tcPr>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rPr>
            </w:pPr>
            <w:r w:rsidRPr="00F20025">
              <w:rPr>
                <w:rFonts w:ascii="Times New Roman" w:eastAsia="Times New Roman" w:hAnsi="Times New Roman" w:cs="Times New Roman"/>
                <w:sz w:val="28"/>
                <w:szCs w:val="28"/>
              </w:rPr>
              <w:t>Cornrust</w:t>
            </w:r>
          </w:p>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rPr>
            </w:pPr>
            <w:r w:rsidRPr="00F20025">
              <w:rPr>
                <w:rFonts w:ascii="Times New Roman" w:eastAsia="Times New Roman" w:hAnsi="Times New Roman" w:cs="Times New Roman"/>
                <w:sz w:val="28"/>
                <w:szCs w:val="28"/>
              </w:rPr>
              <w:t>PeaRust</w:t>
            </w:r>
          </w:p>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AlfalfaRust</w:t>
            </w:r>
          </w:p>
        </w:tc>
        <w:tc>
          <w:tcPr>
            <w:tcW w:w="2658"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lang w:val="en-US"/>
              </w:rPr>
            </w:pPr>
            <w:r w:rsidRPr="00F20025">
              <w:rPr>
                <w:rFonts w:ascii="Times New Roman" w:hAnsi="Times New Roman" w:cs="Times New Roman"/>
                <w:i/>
                <w:iCs/>
                <w:sz w:val="28"/>
                <w:szCs w:val="28"/>
                <w:lang w:val="en-US"/>
              </w:rPr>
              <w:t>P. sorghiUromycespisiUromycesmedicaginis</w:t>
            </w:r>
          </w:p>
        </w:tc>
        <w:tc>
          <w:tcPr>
            <w:tcW w:w="2025" w:type="dxa"/>
            <w:shd w:val="clear" w:color="auto" w:fill="FFFFFF"/>
          </w:tcPr>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rPr>
            </w:pPr>
            <w:r w:rsidRPr="00F20025">
              <w:rPr>
                <w:rFonts w:ascii="Times New Roman" w:eastAsia="Times New Roman" w:hAnsi="Times New Roman" w:cs="Times New Roman"/>
                <w:sz w:val="28"/>
                <w:szCs w:val="28"/>
              </w:rPr>
              <w:t>Corn</w:t>
            </w:r>
          </w:p>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rPr>
            </w:pPr>
            <w:r w:rsidRPr="00F20025">
              <w:rPr>
                <w:rFonts w:ascii="Times New Roman" w:eastAsia="Times New Roman" w:hAnsi="Times New Roman" w:cs="Times New Roman"/>
                <w:sz w:val="28"/>
                <w:szCs w:val="28"/>
              </w:rPr>
              <w:t>Peas</w:t>
            </w:r>
          </w:p>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Alfalfa</w:t>
            </w:r>
          </w:p>
        </w:tc>
        <w:tc>
          <w:tcPr>
            <w:tcW w:w="1963"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SourEuphorbiaEuphorbia</w:t>
            </w:r>
          </w:p>
        </w:tc>
      </w:tr>
      <w:tr w:rsidR="00D551C5" w:rsidRPr="00F20025" w:rsidTr="00583E1F">
        <w:trPr>
          <w:trHeight w:hRule="exact" w:val="260"/>
        </w:trPr>
        <w:tc>
          <w:tcPr>
            <w:tcW w:w="2559"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p>
        </w:tc>
        <w:tc>
          <w:tcPr>
            <w:tcW w:w="4683" w:type="dxa"/>
            <w:gridSpan w:val="2"/>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pacing w:val="46"/>
                <w:sz w:val="28"/>
                <w:szCs w:val="28"/>
              </w:rPr>
              <w:t>SingleFarming</w:t>
            </w:r>
          </w:p>
        </w:tc>
        <w:tc>
          <w:tcPr>
            <w:tcW w:w="1963"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p>
        </w:tc>
      </w:tr>
      <w:tr w:rsidR="00D551C5" w:rsidRPr="00F20025" w:rsidTr="00583E1F">
        <w:trPr>
          <w:trHeight w:hRule="exact" w:val="1438"/>
        </w:trPr>
        <w:tc>
          <w:tcPr>
            <w:tcW w:w="2559" w:type="dxa"/>
            <w:shd w:val="clear" w:color="auto" w:fill="FFFFFF"/>
          </w:tcPr>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lang w:val="en-US"/>
              </w:rPr>
            </w:pPr>
            <w:r w:rsidRPr="00F20025">
              <w:rPr>
                <w:rFonts w:ascii="Times New Roman" w:eastAsia="Times New Roman" w:hAnsi="Times New Roman" w:cs="Times New Roman"/>
                <w:sz w:val="28"/>
                <w:szCs w:val="28"/>
                <w:lang w:val="en-US"/>
              </w:rPr>
              <w:t>Sunflower Rust</w:t>
            </w:r>
          </w:p>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lang w:val="en-US"/>
              </w:rPr>
            </w:pPr>
            <w:r w:rsidRPr="00F20025">
              <w:rPr>
                <w:rFonts w:ascii="Times New Roman" w:eastAsia="Times New Roman" w:hAnsi="Times New Roman" w:cs="Times New Roman"/>
                <w:sz w:val="28"/>
                <w:szCs w:val="28"/>
                <w:lang w:val="en-US"/>
              </w:rPr>
              <w:t>Beet rust</w:t>
            </w:r>
          </w:p>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lang w:val="en-US"/>
              </w:rPr>
            </w:pPr>
            <w:r w:rsidRPr="00F20025">
              <w:rPr>
                <w:rFonts w:ascii="Times New Roman" w:eastAsia="Times New Roman" w:hAnsi="Times New Roman" w:cs="Times New Roman"/>
                <w:sz w:val="28"/>
                <w:szCs w:val="28"/>
                <w:lang w:val="en-US"/>
              </w:rPr>
              <w:t>Flax rust</w:t>
            </w:r>
          </w:p>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CloverRust</w:t>
            </w:r>
          </w:p>
        </w:tc>
        <w:tc>
          <w:tcPr>
            <w:tcW w:w="2658"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lang w:val="en-US"/>
              </w:rPr>
            </w:pPr>
            <w:r w:rsidRPr="00F20025">
              <w:rPr>
                <w:rFonts w:ascii="Times New Roman" w:hAnsi="Times New Roman" w:cs="Times New Roman"/>
                <w:i/>
                <w:iCs/>
                <w:sz w:val="28"/>
                <w:szCs w:val="28"/>
                <w:lang w:val="en-US"/>
              </w:rPr>
              <w:t>PucciniahelianthiUromycesbetaeMelampsoraliniUromycesfallens</w:t>
            </w:r>
          </w:p>
        </w:tc>
        <w:tc>
          <w:tcPr>
            <w:tcW w:w="2025" w:type="dxa"/>
            <w:shd w:val="clear" w:color="auto" w:fill="FFFFFF"/>
          </w:tcPr>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rPr>
            </w:pPr>
            <w:r w:rsidRPr="00F20025">
              <w:rPr>
                <w:rFonts w:ascii="Times New Roman" w:eastAsia="Times New Roman" w:hAnsi="Times New Roman" w:cs="Times New Roman"/>
                <w:sz w:val="28"/>
                <w:szCs w:val="28"/>
              </w:rPr>
              <w:t>Sunflower</w:t>
            </w:r>
          </w:p>
          <w:p w:rsidR="00D551C5" w:rsidRPr="00F20025" w:rsidRDefault="00D551C5" w:rsidP="00B0746E">
            <w:pPr>
              <w:shd w:val="clear" w:color="auto" w:fill="FFFFFF"/>
              <w:spacing w:after="0" w:line="240" w:lineRule="auto"/>
              <w:jc w:val="both"/>
              <w:rPr>
                <w:rFonts w:ascii="Times New Roman" w:eastAsia="Times New Roman" w:hAnsi="Times New Roman" w:cs="Times New Roman"/>
                <w:sz w:val="28"/>
                <w:szCs w:val="28"/>
              </w:rPr>
            </w:pPr>
            <w:r w:rsidRPr="00F20025">
              <w:rPr>
                <w:rFonts w:ascii="Times New Roman" w:eastAsia="Times New Roman" w:hAnsi="Times New Roman" w:cs="Times New Roman"/>
                <w:sz w:val="28"/>
                <w:szCs w:val="28"/>
              </w:rPr>
              <w:t>BeetFlax</w:t>
            </w:r>
          </w:p>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r w:rsidRPr="00F20025">
              <w:rPr>
                <w:rFonts w:ascii="Times New Roman" w:eastAsia="Times New Roman" w:hAnsi="Times New Roman" w:cs="Times New Roman"/>
                <w:sz w:val="28"/>
                <w:szCs w:val="28"/>
              </w:rPr>
              <w:t>Clover</w:t>
            </w:r>
          </w:p>
        </w:tc>
        <w:tc>
          <w:tcPr>
            <w:tcW w:w="1963" w:type="dxa"/>
            <w:shd w:val="clear" w:color="auto" w:fill="FFFFFF"/>
          </w:tcPr>
          <w:p w:rsidR="00D551C5" w:rsidRPr="00F20025" w:rsidRDefault="00D551C5" w:rsidP="00B0746E">
            <w:pPr>
              <w:shd w:val="clear" w:color="auto" w:fill="FFFFFF"/>
              <w:spacing w:after="0" w:line="240" w:lineRule="auto"/>
              <w:jc w:val="both"/>
              <w:rPr>
                <w:rFonts w:ascii="Times New Roman" w:hAnsi="Times New Roman" w:cs="Times New Roman"/>
                <w:sz w:val="28"/>
                <w:szCs w:val="28"/>
              </w:rPr>
            </w:pPr>
          </w:p>
        </w:tc>
      </w:tr>
    </w:tbl>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division into families and genera in rust fungi is based on the structure and number of teliospore cells. The main genera are as follows: Uromyces, Puccinia, Phragmidium, Melampsora, Cronartium.</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class Imperfect fungi, or Deuteromycetes (Deuteromyce-tes), is a formal class of fungi, which has been identified as independent only for practical reasons. It contains species with a multicellular fungus that develops only in the haploid stage. Functions of preservation and distribution of fungi are performed by conidial sporulation. Some fungi develop the sexual stage, represented by marsupial or basidiatic sporulation, but it does not play a significant role. Some species of imperfect fungi do not even have conidial sporulation, they develop in the form of asexual (sterile) mycelium.</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Imperfect mushrooms - the most representative group of mushrooms. The overwhelming majority of pathogens of agricultural plants are attributed to semi-parasites (facultative parasites and facultative saprotrophs), causing rot, spotting, wilt, plaque, ulcers, etc. According to the type of conidial sporosis, the deuteromycetes are divided into 3 orders: Hyphomycetes, Melanconium and Spheripsal, or Pycnidial, but not forming sporulation, are sterilized. Sterile fungi.</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In the fungi belonging to the order of Hyphomycetales, the sporting relationship develops directly on the mycelium; on the surface of diseased plants, it looks like a raid. The order includes many genera, the division of which is based on the morphology of conidiophores and conidia (branching, cell number, shape, color, etc.).</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In fungi of the genus Fusarium, conidia are colorless, multicellular, sickle-shaped. Fusarium lini mushroom causes flax fade, F. oxysporum - wilting of the mountain, F. graminearum - fusarium of cereals.</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In mushrooms of the genus Botrytis, conidiophores are branched, single-cell conidia, oval, collected at the ends of conidiophores in the heads. B. cinerea, the causative agent of gray mold of peas, beets, rapeseed, cappustes, carrots and other crops, is the most common.</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class chitridiomycetes (Chytridiomycetes), the class Oomycetes (Oomycetes), the class Zygomycetes (Zygomycetes) combines fungi, in which the vegetative body consists of amoeboid, well-developed, but unsegmented mushroom cavity. These are pathogens of potato, black cruciferous carcinoma, parasites of higher plants, false-sprouting, phytophthora diseases of field crops; as well as saprophytes; Especially harmful are basidi class fungi, which include smut pathogens from the order Ustilaginales, and rust fungi from the order Uredinales. This class includes rust fungi, which have five types of sporulation.</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lastRenderedPageBreak/>
        <w:t>Control questions:</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General characteristics of phytopathogenic fungi.</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The prognosis of infectious diseases.</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Reproduction of phytopathogenic fungi.</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Literature:</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Tulengutova K.N. Plant pathology. - Almaty, 2002. 70 - bet.</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Golovin P.N. et al. Phytopathology. Textbook. - L., Kolos, 1980</w:t>
      </w:r>
    </w:p>
    <w:p w:rsidR="00D551C5" w:rsidRPr="00F20025" w:rsidRDefault="00D551C5" w:rsidP="00B0746E">
      <w:pPr>
        <w:spacing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Popkova K.V. General physiopathology. Textbook. - M., Agropromizdat, 1989.</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kk-KZ"/>
        </w:rPr>
        <w:t>4. Rodigin M.N. General physiopathology. Textbook. - M., High School, 1977.</w:t>
      </w:r>
    </w:p>
    <w:p w:rsidR="001A426D" w:rsidRPr="00F20025" w:rsidRDefault="001A426D"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7F6A3E" w:rsidRPr="00F20025" w:rsidRDefault="007F6A3E" w:rsidP="00B0746E">
      <w:pPr>
        <w:spacing w:line="240" w:lineRule="auto"/>
        <w:jc w:val="both"/>
        <w:rPr>
          <w:rFonts w:ascii="Times New Roman" w:hAnsi="Times New Roman" w:cs="Times New Roman"/>
          <w:sz w:val="28"/>
          <w:szCs w:val="28"/>
          <w:lang w:val="kk-KZ"/>
        </w:rPr>
      </w:pPr>
    </w:p>
    <w:p w:rsidR="00D551C5" w:rsidRPr="00F20025" w:rsidRDefault="00D551C5" w:rsidP="001A426D">
      <w:pPr>
        <w:spacing w:after="0" w:line="240" w:lineRule="auto"/>
        <w:ind w:firstLine="709"/>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lastRenderedPageBreak/>
        <w:t>Lecture number 12. Bacteria, phytoplasmas and rickettsia are cau</w:t>
      </w:r>
      <w:r w:rsidR="004013B6" w:rsidRPr="00F20025">
        <w:rPr>
          <w:rFonts w:ascii="Times New Roman" w:hAnsi="Times New Roman" w:cs="Times New Roman"/>
          <w:sz w:val="28"/>
          <w:szCs w:val="28"/>
          <w:lang w:val="en-US"/>
        </w:rPr>
        <w:t>sative agents of plant diseases</w:t>
      </w:r>
      <w:r w:rsidR="00F55FC3">
        <w:rPr>
          <w:rFonts w:ascii="Times New Roman" w:hAnsi="Times New Roman" w:cs="Times New Roman"/>
          <w:sz w:val="28"/>
          <w:szCs w:val="28"/>
          <w:lang w:val="kk-KZ"/>
        </w:rPr>
        <w:t>-</w:t>
      </w:r>
    </w:p>
    <w:p w:rsidR="00D551C5" w:rsidRPr="00F20025" w:rsidRDefault="00D551C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Plan:</w:t>
      </w:r>
    </w:p>
    <w:p w:rsidR="00D551C5" w:rsidRPr="00F20025" w:rsidRDefault="00D551C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Bacteria and Phytoplasmas</w:t>
      </w:r>
    </w:p>
    <w:p w:rsidR="00D551C5" w:rsidRPr="00F20025" w:rsidRDefault="00D551C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Actinomycetes</w:t>
      </w:r>
    </w:p>
    <w:p w:rsidR="00D551C5" w:rsidRPr="00F20025" w:rsidRDefault="00D551C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Mycoplasma (phytoplasma)</w:t>
      </w:r>
    </w:p>
    <w:p w:rsidR="00D551C5" w:rsidRPr="00F20025" w:rsidRDefault="00D551C5" w:rsidP="001A426D">
      <w:pPr>
        <w:spacing w:after="0" w:line="240" w:lineRule="auto"/>
        <w:ind w:firstLine="709"/>
        <w:jc w:val="both"/>
        <w:rPr>
          <w:rFonts w:ascii="Times New Roman" w:hAnsi="Times New Roman" w:cs="Times New Roman"/>
          <w:sz w:val="28"/>
          <w:szCs w:val="28"/>
          <w:lang w:val="en-US"/>
        </w:rPr>
      </w:pPr>
    </w:p>
    <w:p w:rsidR="00D551C5" w:rsidRPr="00F20025" w:rsidRDefault="00D551C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Bacteria and phytoplasmas are referred to as prokaryotes, i.e. organisms that do not have a real nucleus. The nuclear apparatus in these organisms is usually called a nucleotide.</w:t>
      </w:r>
    </w:p>
    <w:p w:rsidR="00D551C5" w:rsidRPr="00F20025" w:rsidRDefault="00D551C5" w:rsidP="001A426D">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According to the structure of the cell wall, they differ from nuclear organisms - eukarites. The cell walls of prokaryotes lack chitin and cellulose, which are characteristic of fungal or plant cells. The supporting framework of their cell walls is formed by the glycopeptidemurein.</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Bacteria cause over 200 plant diseases. Bacterioses are caused by vegetable, fruit, and technical crops. The length of the bacterial cell is 0.5-4.1 </w:t>
      </w:r>
      <w:proofErr w:type="gramStart"/>
      <w:r w:rsidRPr="00F20025">
        <w:rPr>
          <w:rFonts w:ascii="Times New Roman" w:hAnsi="Times New Roman" w:cs="Times New Roman"/>
          <w:sz w:val="28"/>
          <w:szCs w:val="28"/>
          <w:lang w:val="en-US"/>
        </w:rPr>
        <w:t>μm,</w:t>
      </w:r>
      <w:proofErr w:type="gramEnd"/>
      <w:r w:rsidRPr="00F20025">
        <w:rPr>
          <w:rFonts w:ascii="Times New Roman" w:hAnsi="Times New Roman" w:cs="Times New Roman"/>
          <w:sz w:val="28"/>
          <w:szCs w:val="28"/>
          <w:lang w:val="en-US"/>
        </w:rPr>
        <w:t xml:space="preserve"> the diameter is from 0.3-0.8 μm. The predominant form of gram-negative phytopathogenic bacteria is rod-shaped (with the exception of Streptomyces, which have a filamentous structure).</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surface of some phytopathogenic bacteria is covered with a mucous layer - a capsule. It is important for the survival of bacteria in adverse conditions: they become resistant to the action of sunlight, chemicals and other factors. In wet weather, bacterial cells accumulate on the surface.</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By the nature of nutrition, phytopathogenic bacteria are heterotrophs capable of growing on nutrient media. On solid nutrient media bacteria form colonies, color, shape, the surface of which is typical for this strain.</w:t>
      </w:r>
    </w:p>
    <w:p w:rsidR="00D551C5" w:rsidRPr="00F20025" w:rsidRDefault="00D551C5"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Symptoms of the disease and types of bacteriosis.</w:t>
      </w:r>
      <w:proofErr w:type="gramEnd"/>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According to the effects of bacteria on the plant and the degree of tissue damage, bacterioses are divided into two types: diffuse, or systemic, and local, or local.</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 diffuse bacteriosis, the pathogen penetrates into the vascular system, spreads through the conductive bundles and adjacent tissues. This disrupts the process of entering the plant water, and it fades.</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main symptoms of local bacteriosis are necrosis, chlorosis, rot and tumors. The forms of necrosis are different: necrosis in case of angular leaf spot of cucumber (the pathogen is Pseudomonas syringaepv. Lachrymans) is limited to thin veins of leaf bladeswhich takes on an angular shape.</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If bacteria are damaged by juicy, carbohydrate-rich parenchymal tissues of tubers, fruits, and roots, the disease manifests itself in the form of rot (Fig.</w:t>
      </w:r>
      <w:r w:rsidR="00F20025" w:rsidRPr="00F20025">
        <w:rPr>
          <w:rFonts w:ascii="Times New Roman" w:hAnsi="Times New Roman" w:cs="Times New Roman"/>
          <w:sz w:val="28"/>
          <w:szCs w:val="28"/>
          <w:lang w:val="en-US"/>
        </w:rPr>
        <w:t>1</w:t>
      </w:r>
      <w:r w:rsidRPr="00F20025">
        <w:rPr>
          <w:rFonts w:ascii="Times New Roman" w:hAnsi="Times New Roman" w:cs="Times New Roman"/>
          <w:sz w:val="28"/>
          <w:szCs w:val="28"/>
          <w:lang w:val="en-US"/>
        </w:rPr>
        <w:t xml:space="preserve"> 6).</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lastRenderedPageBreak/>
        <w:drawing>
          <wp:inline distT="0" distB="0" distL="0" distR="0">
            <wp:extent cx="1987550" cy="2298700"/>
            <wp:effectExtent l="19050" t="0" r="0" b="0"/>
            <wp:docPr id="14"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8" cstate="print"/>
                    <a:srcRect/>
                    <a:stretch>
                      <a:fillRect/>
                    </a:stretch>
                  </pic:blipFill>
                  <pic:spPr bwMode="auto">
                    <a:xfrm>
                      <a:off x="0" y="0"/>
                      <a:ext cx="1982655" cy="2293039"/>
                    </a:xfrm>
                    <a:prstGeom prst="rect">
                      <a:avLst/>
                    </a:prstGeom>
                    <a:noFill/>
                    <a:ln w="9525">
                      <a:noFill/>
                      <a:miter lim="800000"/>
                      <a:headEnd/>
                      <a:tailEnd/>
                    </a:ln>
                  </pic:spPr>
                </pic:pic>
              </a:graphicData>
            </a:graphic>
          </wp:inline>
        </w:drawing>
      </w:r>
      <w:proofErr w:type="gramStart"/>
      <w:r w:rsidRPr="00F20025">
        <w:rPr>
          <w:rFonts w:ascii="Times New Roman" w:hAnsi="Times New Roman" w:cs="Times New Roman"/>
          <w:sz w:val="28"/>
          <w:szCs w:val="28"/>
          <w:lang w:val="en-US"/>
        </w:rPr>
        <w:t xml:space="preserve">Fig. </w:t>
      </w:r>
      <w:r w:rsidR="00F20025" w:rsidRPr="00F20025">
        <w:rPr>
          <w:rFonts w:ascii="Times New Roman" w:hAnsi="Times New Roman" w:cs="Times New Roman"/>
          <w:sz w:val="28"/>
          <w:szCs w:val="28"/>
          <w:lang w:val="en-US"/>
        </w:rPr>
        <w:t>1</w:t>
      </w:r>
      <w:r w:rsidRPr="00F20025">
        <w:rPr>
          <w:rFonts w:ascii="Times New Roman" w:hAnsi="Times New Roman" w:cs="Times New Roman"/>
          <w:sz w:val="28"/>
          <w:szCs w:val="28"/>
          <w:lang w:val="en-US"/>
        </w:rPr>
        <w:t>6.</w:t>
      </w:r>
      <w:proofErr w:type="gramEnd"/>
      <w:r w:rsidRPr="00F20025">
        <w:rPr>
          <w:rFonts w:ascii="Times New Roman" w:hAnsi="Times New Roman" w:cs="Times New Roman"/>
          <w:sz w:val="28"/>
          <w:szCs w:val="28"/>
          <w:lang w:val="en-US"/>
        </w:rPr>
        <w:t xml:space="preserve"> Ring rot of potatoes: a) affected plant b) infected tuber, c) bacteria.</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causative agent of black leg potato Pectobacteriumcarotovorum subsp. carotovorum leads to withering of the stems during the growing season and causes rot of tubers during the growing season and during storage (Fig.</w:t>
      </w:r>
      <w:r w:rsidR="00F20025" w:rsidRPr="00F20025">
        <w:rPr>
          <w:rFonts w:ascii="Times New Roman" w:hAnsi="Times New Roman" w:cs="Times New Roman"/>
          <w:sz w:val="28"/>
          <w:szCs w:val="28"/>
          <w:lang w:val="en-US"/>
        </w:rPr>
        <w:t>1</w:t>
      </w:r>
      <w:r w:rsidRPr="00F20025">
        <w:rPr>
          <w:rFonts w:ascii="Times New Roman" w:hAnsi="Times New Roman" w:cs="Times New Roman"/>
          <w:sz w:val="28"/>
          <w:szCs w:val="28"/>
          <w:lang w:val="en-US"/>
        </w:rPr>
        <w:t xml:space="preserve"> 7).</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2819400" cy="1524000"/>
            <wp:effectExtent l="19050" t="0" r="0" b="0"/>
            <wp:docPr id="1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2819400" cy="1524000"/>
                    </a:xfrm>
                    <a:prstGeom prst="rect">
                      <a:avLst/>
                    </a:prstGeom>
                    <a:noFill/>
                    <a:ln w="9525">
                      <a:noFill/>
                      <a:miter lim="800000"/>
                      <a:headEnd/>
                      <a:tailEnd/>
                    </a:ln>
                  </pic:spPr>
                </pic:pic>
              </a:graphicData>
            </a:graphic>
          </wp:inline>
        </w:drawing>
      </w:r>
      <w:r w:rsidRPr="00F20025">
        <w:rPr>
          <w:rFonts w:ascii="Times New Roman" w:hAnsi="Times New Roman" w:cs="Times New Roman"/>
          <w:sz w:val="28"/>
          <w:szCs w:val="28"/>
          <w:lang w:val="en-US"/>
        </w:rPr>
        <w:t>Fig.</w:t>
      </w:r>
      <w:r w:rsidR="00F20025" w:rsidRPr="00F20025">
        <w:rPr>
          <w:rFonts w:ascii="Times New Roman" w:hAnsi="Times New Roman" w:cs="Times New Roman"/>
          <w:sz w:val="28"/>
          <w:szCs w:val="28"/>
          <w:lang w:val="en-US"/>
        </w:rPr>
        <w:t>1</w:t>
      </w:r>
      <w:r w:rsidRPr="00F20025">
        <w:rPr>
          <w:rFonts w:ascii="Times New Roman" w:hAnsi="Times New Roman" w:cs="Times New Roman"/>
          <w:sz w:val="28"/>
          <w:szCs w:val="28"/>
          <w:lang w:val="en-US"/>
        </w:rPr>
        <w:t>7. Different types of manifestations of bacterial diseases:</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 - spotting (cotton hommosis); 2 - black leg of potatoes: a) infected tuber in the cut, b) blackening of the stem; 3. tumor (cancer of the stem of olives).</w:t>
      </w:r>
    </w:p>
    <w:p w:rsidR="00D551C5" w:rsidRPr="00F20025" w:rsidRDefault="00D551C5" w:rsidP="00B0746E">
      <w:pPr>
        <w:spacing w:line="240" w:lineRule="auto"/>
        <w:jc w:val="both"/>
        <w:rPr>
          <w:rFonts w:ascii="Times New Roman" w:hAnsi="Times New Roman" w:cs="Times New Roman"/>
          <w:sz w:val="28"/>
          <w:szCs w:val="28"/>
          <w:lang w:val="en-US"/>
        </w:rPr>
      </w:pP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2. Actinomycetes</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Actinomycetes are referred to as gram-positive bacteria. The absence of a true nucleus (prokaryotes) brings them close to bacteria; they are referred to mycelial prokaryotes. However, according to morphological, physiological, biological and ecological characteristics, actinomycetes constitute an independent group.</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Among pathogenic actinomycetes, species of the genus Streptomyces that cause scab in plants are of the greatest interest. </w:t>
      </w:r>
      <w:proofErr w:type="gramStart"/>
      <w:r w:rsidRPr="00F20025">
        <w:rPr>
          <w:rFonts w:ascii="Times New Roman" w:hAnsi="Times New Roman" w:cs="Times New Roman"/>
          <w:sz w:val="28"/>
          <w:szCs w:val="28"/>
          <w:lang w:val="en-US"/>
        </w:rPr>
        <w:t>The most famous common scab of potato tubers and scab of beet roots, carrots.</w:t>
      </w:r>
      <w:proofErr w:type="gramEnd"/>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           According to the structure and development of the vegetative organs and the method of their fruiting, all actinomycetes are divided into orders, families and genera with different numbers of species. </w:t>
      </w:r>
      <w:proofErr w:type="gramStart"/>
      <w:r w:rsidRPr="00F20025">
        <w:rPr>
          <w:rFonts w:ascii="Times New Roman" w:hAnsi="Times New Roman" w:cs="Times New Roman"/>
          <w:sz w:val="28"/>
          <w:szCs w:val="28"/>
          <w:lang w:val="en-US"/>
        </w:rPr>
        <w:t>For phytopathology of interest is only one genus Actinomyces, whose species are parasitic on plants, causing disease scab.</w:t>
      </w:r>
      <w:proofErr w:type="gramEnd"/>
      <w:r w:rsidRPr="00F20025">
        <w:rPr>
          <w:rFonts w:ascii="Times New Roman" w:hAnsi="Times New Roman" w:cs="Times New Roman"/>
          <w:sz w:val="28"/>
          <w:szCs w:val="28"/>
          <w:lang w:val="en-US"/>
        </w:rPr>
        <w:t xml:space="preserve"> This disease is </w:t>
      </w:r>
      <w:r w:rsidRPr="00F20025">
        <w:rPr>
          <w:rFonts w:ascii="Times New Roman" w:hAnsi="Times New Roman" w:cs="Times New Roman"/>
          <w:sz w:val="28"/>
          <w:szCs w:val="28"/>
          <w:lang w:val="en-US"/>
        </w:rPr>
        <w:lastRenderedPageBreak/>
        <w:t>characterized by damage to tubers and fruits, on the surface of which cracks, scabs and small swellings are formed.</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An example of scab is the common potato scab caused by ActinomycesscabiesGussow. This disease occurs only in the field on potato tubers, which become covered with slight swellings in the young periderm, which further dry up and form small cracks. Scab develops more on alkaline soils, therefore, in the fight against diseases, the use of acidic fertilizers and potassium in the soil is recommended.</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In addition to potatoes, a similar actinomycosis affects sugar beets; scabs or cracks appear on the surface of the root. The scab spreads through the soil, and mechanical damage contributes to the damage. Among the control measures recommended crop rotation; potatoes should not be planted in the fields of beet crop rotation, as well as the introduction of calcium cyanamide as a fertilizer.</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3. Mycoplasma (phytoplasma)</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Mycoplasmas (phytoplasmas) - plant pathogens were discovered only in 1967. They were discovered by Japanese scientists with an electron microscope in the phloem of mulberry plants affected</w:t>
      </w:r>
    </w:p>
    <w:p w:rsidR="00D551C5" w:rsidRPr="00F20025" w:rsidRDefault="00D551C5" w:rsidP="00B0746E">
      <w:pPr>
        <w:spacing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dwarfism</w:t>
      </w:r>
      <w:proofErr w:type="gramEnd"/>
      <w:r w:rsidRPr="00F20025">
        <w:rPr>
          <w:rFonts w:ascii="Times New Roman" w:hAnsi="Times New Roman" w:cs="Times New Roman"/>
          <w:sz w:val="28"/>
          <w:szCs w:val="28"/>
          <w:lang w:val="en-US"/>
        </w:rPr>
        <w:t>. These mycoplasma-like organisms (MPO) were phytopathogenic. It was found that they are transmitted from plant to plant by cyclings, leaflets (xylides) and dodder, and cause diseases similar to “witch brooms” and jaundices (Fig. 8).</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4533900" cy="1809750"/>
            <wp:effectExtent l="19050" t="0" r="0" b="0"/>
            <wp:docPr id="9"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cstate="print"/>
                    <a:srcRect/>
                    <a:stretch>
                      <a:fillRect/>
                    </a:stretch>
                  </pic:blipFill>
                  <pic:spPr bwMode="auto">
                    <a:xfrm>
                      <a:off x="0" y="0"/>
                      <a:ext cx="4533900" cy="1809750"/>
                    </a:xfrm>
                    <a:prstGeom prst="rect">
                      <a:avLst/>
                    </a:prstGeom>
                    <a:noFill/>
                    <a:ln w="9525">
                      <a:noFill/>
                      <a:miter lim="800000"/>
                      <a:headEnd/>
                      <a:tailEnd/>
                    </a:ln>
                  </pic:spPr>
                </pic:pic>
              </a:graphicData>
            </a:graphic>
          </wp:inline>
        </w:drawing>
      </w:r>
      <w:proofErr w:type="gramStart"/>
      <w:r w:rsidRPr="00F20025">
        <w:rPr>
          <w:rFonts w:ascii="Times New Roman" w:hAnsi="Times New Roman" w:cs="Times New Roman"/>
          <w:sz w:val="28"/>
          <w:szCs w:val="28"/>
          <w:lang w:val="en-US"/>
        </w:rPr>
        <w:t xml:space="preserve">Fig. </w:t>
      </w:r>
      <w:r w:rsidR="00F20025" w:rsidRPr="00F20025">
        <w:rPr>
          <w:rFonts w:ascii="Times New Roman" w:hAnsi="Times New Roman" w:cs="Times New Roman"/>
          <w:sz w:val="28"/>
          <w:szCs w:val="28"/>
          <w:lang w:val="en-US"/>
        </w:rPr>
        <w:t>1</w:t>
      </w:r>
      <w:r w:rsidRPr="00F20025">
        <w:rPr>
          <w:rFonts w:ascii="Times New Roman" w:hAnsi="Times New Roman" w:cs="Times New Roman"/>
          <w:sz w:val="28"/>
          <w:szCs w:val="28"/>
          <w:lang w:val="en-US"/>
        </w:rPr>
        <w:t>8.</w:t>
      </w:r>
      <w:proofErr w:type="gramEnd"/>
      <w:r w:rsidRPr="00F20025">
        <w:rPr>
          <w:rFonts w:ascii="Times New Roman" w:hAnsi="Times New Roman" w:cs="Times New Roman"/>
          <w:sz w:val="28"/>
          <w:szCs w:val="28"/>
          <w:lang w:val="en-US"/>
        </w:rPr>
        <w:t xml:space="preserve"> Symptoms of phytoplasmosis: a - tomato stolbur; b - “witch brooms” of potatoes; in - greening of flowers (phylloid) clover</w:t>
      </w:r>
    </w:p>
    <w:p w:rsidR="00D551C5" w:rsidRPr="00F20025" w:rsidRDefault="00D551C5" w:rsidP="00B0746E">
      <w:pPr>
        <w:spacing w:line="240" w:lineRule="auto"/>
        <w:jc w:val="both"/>
        <w:rPr>
          <w:rFonts w:ascii="Times New Roman" w:hAnsi="Times New Roman" w:cs="Times New Roman"/>
          <w:sz w:val="28"/>
          <w:szCs w:val="28"/>
          <w:lang w:val="en-US"/>
        </w:rPr>
      </w:pP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Electron microscopy of sections of plant tissue revealed more than 100 species of phytoplasmas. It has been established that the causative agents of a large group of diseases like the witch brooms and jaundices are not viruses, as previously thought, but phytoplasmas. These include jaundice of asters, yellow dwarfism of rice, Solanum stolbur, reversion, or terry, currants, greening of citrus fruits, curly small leaves (dwarfism) of mulberry, proliferation and small fruit of apple trees, clover filly, Iffle, Ifele, Ifele, IlendleIlendleIlendle Ile alsoItle of Ile of ale Ile of ale of atele of IpodoIpodoIpodoIpodoIpodoIle also I’ll I’llI’llI’ll get and I’ll, I’ll get to get the numbers </w:t>
      </w:r>
      <w:r w:rsidRPr="00F20025">
        <w:rPr>
          <w:rFonts w:ascii="Times New Roman" w:hAnsi="Times New Roman" w:cs="Times New Roman"/>
          <w:sz w:val="28"/>
          <w:szCs w:val="28"/>
          <w:lang w:val="en-US"/>
        </w:rPr>
        <w:lastRenderedPageBreak/>
        <w:t xml:space="preserve">I’m using, I’m using it, I’m using it, I’m using it, I want to use it. </w:t>
      </w:r>
      <w:proofErr w:type="gramStart"/>
      <w:r w:rsidRPr="00F20025">
        <w:rPr>
          <w:rFonts w:ascii="Times New Roman" w:hAnsi="Times New Roman" w:cs="Times New Roman"/>
          <w:sz w:val="28"/>
          <w:szCs w:val="28"/>
          <w:lang w:val="en-US"/>
        </w:rPr>
        <w:t>previously</w:t>
      </w:r>
      <w:proofErr w:type="gramEnd"/>
      <w:r w:rsidRPr="00F20025">
        <w:rPr>
          <w:rFonts w:ascii="Times New Roman" w:hAnsi="Times New Roman" w:cs="Times New Roman"/>
          <w:sz w:val="28"/>
          <w:szCs w:val="28"/>
          <w:lang w:val="en-US"/>
        </w:rPr>
        <w:t xml:space="preserve"> considered viral diseases.</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Phytoplasmas are a specific group of phytopathogenic organisms that are intermediate between bacteria and viruses.</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They are polymorphic organisms. Their cells, as a rule, are round, but some have an elongated or dumbbell-shaped form. The same phytoplasmic organism can have cells of different sizes and shapes. Thus, phytoplasmas of spherical, oval, elongated, and other forms are present in the phloem cells of the columnar tobacco plants. </w:t>
      </w:r>
      <w:proofErr w:type="gramStart"/>
      <w:r w:rsidRPr="00F20025">
        <w:rPr>
          <w:rFonts w:ascii="Times New Roman" w:hAnsi="Times New Roman" w:cs="Times New Roman"/>
          <w:sz w:val="28"/>
          <w:szCs w:val="28"/>
          <w:lang w:val="en-US"/>
        </w:rPr>
        <w:t>Cell diameter 0.1-1 microns.</w:t>
      </w:r>
      <w:proofErr w:type="gramEnd"/>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Phytoplasmas do not have a real cell </w:t>
      </w:r>
      <w:proofErr w:type="gramStart"/>
      <w:r w:rsidRPr="00F20025">
        <w:rPr>
          <w:rFonts w:ascii="Times New Roman" w:hAnsi="Times New Roman" w:cs="Times New Roman"/>
          <w:sz w:val="28"/>
          <w:szCs w:val="28"/>
          <w:lang w:val="en-US"/>
        </w:rPr>
        <w:t>wall,</w:t>
      </w:r>
      <w:proofErr w:type="gramEnd"/>
      <w:r w:rsidRPr="00F20025">
        <w:rPr>
          <w:rFonts w:ascii="Times New Roman" w:hAnsi="Times New Roman" w:cs="Times New Roman"/>
          <w:sz w:val="28"/>
          <w:szCs w:val="28"/>
          <w:lang w:val="en-US"/>
        </w:rPr>
        <w:t xml:space="preserve"> they are surrounded by a three-layer elemental membrane, which is how they differ from bacteria. Compared with viruses, they are characterized by a cellular structure and the ability to multiply on artificial nutrient media. On dense media, they form small specific colonies that look like egg-fried eggs. Unlike viral particles, two types of nucleic acids (DNA and RNA) and ribosomes are present in phytoplasma cells, and are similar in size to the bacterial ribosomes. Phytoplasmas, unlike bacteria, are resistant to penicillin, but compared to viruses are sensitive to tetracycline. According to the existing classification, phytoplasmas are grouped into the Mollicutes class, although they constitute a heterogeneous group of organisms. On the basis of nutritional needs, 2 orders were distinguished: Mycoplasmatales, whose representatives need cholesterol, and Acholeplasmatales, for which it is not necessary. The </w:t>
      </w:r>
      <w:proofErr w:type="gramStart"/>
      <w:r w:rsidRPr="00F20025">
        <w:rPr>
          <w:rFonts w:ascii="Times New Roman" w:hAnsi="Times New Roman" w:cs="Times New Roman"/>
          <w:sz w:val="28"/>
          <w:szCs w:val="28"/>
          <w:lang w:val="en-US"/>
        </w:rPr>
        <w:t>family of Mycoplasmataceae are</w:t>
      </w:r>
      <w:proofErr w:type="gramEnd"/>
      <w:r w:rsidRPr="00F20025">
        <w:rPr>
          <w:rFonts w:ascii="Times New Roman" w:hAnsi="Times New Roman" w:cs="Times New Roman"/>
          <w:sz w:val="28"/>
          <w:szCs w:val="28"/>
          <w:lang w:val="en-US"/>
        </w:rPr>
        <w:t xml:space="preserve"> sterol-dependent elective anaerobes. Representatives of the Spiroplasmataceae family are highly mobile due to the presence of specific spiral forms in the development cycle. They are also dependent on sterols. The most well-known diseases caused by pathogens of this group are citrus stabours (Citrusstubborn), corn dwarfism (Cornstunt) and coconut palm (Cocosctunt). Among the most harmful diseases caused by phytoplasmas of the Acholeplasmataceae family, it is possible to note the stolbur of tomatoes, the curly small-leaved leaf clicker, </w:t>
      </w:r>
      <w:proofErr w:type="gramStart"/>
      <w:r w:rsidRPr="00F20025">
        <w:rPr>
          <w:rFonts w:ascii="Times New Roman" w:hAnsi="Times New Roman" w:cs="Times New Roman"/>
          <w:sz w:val="28"/>
          <w:szCs w:val="28"/>
          <w:lang w:val="en-US"/>
        </w:rPr>
        <w:t>thephyllody</w:t>
      </w:r>
      <w:proofErr w:type="gramEnd"/>
      <w:r w:rsidRPr="00F20025">
        <w:rPr>
          <w:rFonts w:ascii="Times New Roman" w:hAnsi="Times New Roman" w:cs="Times New Roman"/>
          <w:sz w:val="28"/>
          <w:szCs w:val="28"/>
          <w:lang w:val="en-US"/>
        </w:rPr>
        <w:t xml:space="preserve"> of clover. These microorganisms are able to penetrate plant tissue directly through the root system and cause specific changes in morphogenesis.</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Phytoplasmas are characterized by a diverse type of reproduction: budding, segmentation of chain forms and thread-like structures, formation of elementary bodies in the parent particles and binaryby division. Cytoplasmic division occurs synchronously with genome replication.</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Phytoplasmas are very harmful. Affected plants often do not yield at all, or it decreases sharply. This is because when phytoplasmosis disrupts the growth and development of plants, dwarfism is observed. Another characteristic symptom of phytoplasmic diseases is pathological changes of the generative organs, manifested in the greening of flowers (Solanum stolubur), in the transformation of their individual organs into leaflike formations (black currant reversion, clover phyllody, etc.)</w:t>
      </w:r>
    </w:p>
    <w:p w:rsidR="00D551C5" w:rsidRPr="00F20025" w:rsidRDefault="00D551C5" w:rsidP="00B0746E">
      <w:pPr>
        <w:spacing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Phytoplasm, which causes blackening of the bark of grapes in the south of Europe, leads to crop losses of up to 25-30%, and the vineyards are completely uprooted when they are infected with 70%.</w:t>
      </w:r>
    </w:p>
    <w:tbl>
      <w:tblPr>
        <w:tblStyle w:val="aa"/>
        <w:tblW w:w="9747" w:type="dxa"/>
        <w:tblLook w:val="04A0"/>
      </w:tblPr>
      <w:tblGrid>
        <w:gridCol w:w="3316"/>
        <w:gridCol w:w="3136"/>
        <w:gridCol w:w="3295"/>
      </w:tblGrid>
      <w:tr w:rsidR="001A426D" w:rsidRPr="00C23FDF" w:rsidTr="00565D6A">
        <w:trPr>
          <w:trHeight w:val="3790"/>
        </w:trPr>
        <w:tc>
          <w:tcPr>
            <w:tcW w:w="3269" w:type="dxa"/>
          </w:tcPr>
          <w:p w:rsidR="001A426D" w:rsidRPr="00F20025" w:rsidRDefault="001A426D" w:rsidP="00B0746E">
            <w:pPr>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1949450" cy="1371600"/>
                  <wp:effectExtent l="19050" t="0" r="0" b="0"/>
                  <wp:docPr id="26" name="Рисунок 3" descr="http://www.agritimes.ru/uploads/files/%D0%A0%D0%B8%D1%81%D1%83%D0%BD%D0%BE%D0%BA%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gritimes.ru/uploads/files/%D0%A0%D0%B8%D1%81%D1%83%D0%BD%D0%BE%D0%BA%203.JPG"/>
                          <pic:cNvPicPr>
                            <a:picLocks noChangeAspect="1" noChangeArrowheads="1"/>
                          </pic:cNvPicPr>
                        </pic:nvPicPr>
                        <pic:blipFill>
                          <a:blip r:embed="rId31" cstate="print"/>
                          <a:srcRect/>
                          <a:stretch>
                            <a:fillRect/>
                          </a:stretch>
                        </pic:blipFill>
                        <pic:spPr bwMode="auto">
                          <a:xfrm>
                            <a:off x="0" y="0"/>
                            <a:ext cx="1949450" cy="1371600"/>
                          </a:xfrm>
                          <a:prstGeom prst="rect">
                            <a:avLst/>
                          </a:prstGeom>
                          <a:noFill/>
                          <a:ln w="9525">
                            <a:noFill/>
                            <a:miter lim="800000"/>
                            <a:headEnd/>
                            <a:tailEnd/>
                          </a:ln>
                        </pic:spPr>
                      </pic:pic>
                    </a:graphicData>
                  </a:graphic>
                </wp:inline>
              </w:drawing>
            </w:r>
          </w:p>
          <w:p w:rsidR="001A426D" w:rsidRPr="00F20025" w:rsidRDefault="00F20025" w:rsidP="001A426D">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Figure 19.</w:t>
            </w:r>
            <w:r w:rsidR="001A426D" w:rsidRPr="00F20025">
              <w:rPr>
                <w:rFonts w:ascii="Times New Roman" w:hAnsi="Times New Roman" w:cs="Times New Roman"/>
                <w:sz w:val="28"/>
                <w:szCs w:val="28"/>
                <w:lang w:val="en-US"/>
              </w:rPr>
              <w:t xml:space="preserve">Rice Thinned shoots of a potato, affected by the phytoplasm of the stolbur group, VNIIK </w:t>
            </w:r>
            <w:proofErr w:type="gramStart"/>
            <w:r w:rsidR="001A426D" w:rsidRPr="00F20025">
              <w:rPr>
                <w:rFonts w:ascii="Times New Roman" w:hAnsi="Times New Roman" w:cs="Times New Roman"/>
                <w:sz w:val="28"/>
                <w:szCs w:val="28"/>
                <w:lang w:val="en-US"/>
              </w:rPr>
              <w:t>R  (</w:t>
            </w:r>
            <w:proofErr w:type="gramEnd"/>
            <w:r w:rsidR="001A426D" w:rsidRPr="00F20025">
              <w:rPr>
                <w:rFonts w:ascii="Times New Roman" w:hAnsi="Times New Roman" w:cs="Times New Roman"/>
                <w:sz w:val="28"/>
                <w:szCs w:val="28"/>
                <w:lang w:val="en-US"/>
              </w:rPr>
              <w:t>photoG.N. Matyashovoy)</w:t>
            </w:r>
          </w:p>
        </w:tc>
        <w:tc>
          <w:tcPr>
            <w:tcW w:w="3092" w:type="dxa"/>
          </w:tcPr>
          <w:p w:rsidR="001A426D" w:rsidRPr="00F20025" w:rsidRDefault="001A426D" w:rsidP="00B0746E">
            <w:pPr>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anchor distT="0" distB="0" distL="114300" distR="114300" simplePos="0" relativeHeight="251658240" behindDoc="0" locked="0" layoutInCell="1" allowOverlap="1">
                  <wp:simplePos x="0" y="0"/>
                  <wp:positionH relativeFrom="column">
                    <wp:posOffset>20955</wp:posOffset>
                  </wp:positionH>
                  <wp:positionV relativeFrom="paragraph">
                    <wp:posOffset>120650</wp:posOffset>
                  </wp:positionV>
                  <wp:extent cx="1835150" cy="1371600"/>
                  <wp:effectExtent l="19050" t="0" r="0" b="0"/>
                  <wp:wrapSquare wrapText="bothSides"/>
                  <wp:docPr id="27" name="Рисунок 1" descr="http://www.agritimes.ru/uploads/files/%D0%A0%D0%B8%D1%81%D1%83%D0%BD%D0%BE%D0%BA%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agritimes.ru/uploads/files/%D0%A0%D0%B8%D1%81%D1%83%D0%BD%D0%BE%D0%BA%201.jpg"/>
                          <pic:cNvPicPr>
                            <a:picLocks noChangeAspect="1" noChangeArrowheads="1"/>
                          </pic:cNvPicPr>
                        </pic:nvPicPr>
                        <pic:blipFill>
                          <a:blip r:embed="rId32"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35150" cy="1371600"/>
                          </a:xfrm>
                          <a:prstGeom prst="rect">
                            <a:avLst/>
                          </a:prstGeom>
                          <a:noFill/>
                          <a:ln w="9525">
                            <a:noFill/>
                            <a:miter lim="800000"/>
                            <a:headEnd/>
                            <a:tailEnd/>
                          </a:ln>
                        </pic:spPr>
                      </pic:pic>
                    </a:graphicData>
                  </a:graphic>
                </wp:anchor>
              </w:drawing>
            </w:r>
          </w:p>
          <w:p w:rsidR="001A426D" w:rsidRPr="00F20025" w:rsidRDefault="00F20025" w:rsidP="00565D6A">
            <w:pPr>
              <w:tabs>
                <w:tab w:val="left" w:pos="2140"/>
                <w:tab w:val="left" w:pos="2987"/>
                <w:tab w:val="left" w:pos="3236"/>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Figure 20.</w:t>
            </w:r>
            <w:r w:rsidR="001A426D" w:rsidRPr="00F20025">
              <w:rPr>
                <w:rFonts w:ascii="Times New Roman" w:hAnsi="Times New Roman" w:cs="Times New Roman"/>
                <w:sz w:val="28"/>
                <w:szCs w:val="28"/>
                <w:lang w:val="en-US"/>
              </w:rPr>
              <w:t xml:space="preserve">Rice ... Symptoms of that yellowing of grapes, France </w:t>
            </w:r>
          </w:p>
          <w:p w:rsidR="001A426D" w:rsidRPr="00F20025" w:rsidRDefault="001A426D" w:rsidP="00565D6A">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(photo B. DudukRice ... </w:t>
            </w:r>
          </w:p>
        </w:tc>
        <w:tc>
          <w:tcPr>
            <w:tcW w:w="3386" w:type="dxa"/>
          </w:tcPr>
          <w:p w:rsidR="001A426D" w:rsidRPr="00F20025" w:rsidRDefault="001A426D" w:rsidP="00B0746E">
            <w:pPr>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1911350" cy="1384300"/>
                  <wp:effectExtent l="19050" t="0" r="0" b="0"/>
                  <wp:docPr id="28" name="Рисунок 2" descr="http://www.agritimes.ru/uploads/files/%D0%A0%D0%B8%D1%81%D1%83%D0%BD%D0%BE%D0%BA%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agritimes.ru/uploads/files/%D0%A0%D0%B8%D1%81%D1%83%D0%BD%D0%BE%D0%BA%205.jpg"/>
                          <pic:cNvPicPr>
                            <a:picLocks noChangeAspect="1" noChangeArrowheads="1"/>
                          </pic:cNvPicPr>
                        </pic:nvPicPr>
                        <pic:blipFill>
                          <a:blip r:embed="rId33" cstate="print"/>
                          <a:srcRect/>
                          <a:stretch>
                            <a:fillRect/>
                          </a:stretch>
                        </pic:blipFill>
                        <pic:spPr bwMode="auto">
                          <a:xfrm>
                            <a:off x="0" y="0"/>
                            <a:ext cx="1904056" cy="1379017"/>
                          </a:xfrm>
                          <a:prstGeom prst="rect">
                            <a:avLst/>
                          </a:prstGeom>
                          <a:noFill/>
                          <a:ln w="9525">
                            <a:noFill/>
                            <a:miter lim="800000"/>
                            <a:headEnd/>
                            <a:tailEnd/>
                          </a:ln>
                        </pic:spPr>
                      </pic:pic>
                    </a:graphicData>
                  </a:graphic>
                </wp:inline>
              </w:drawing>
            </w:r>
          </w:p>
          <w:p w:rsidR="001A426D" w:rsidRPr="00F20025" w:rsidRDefault="001A426D" w:rsidP="00B0746E">
            <w:pPr>
              <w:jc w:val="both"/>
              <w:rPr>
                <w:rFonts w:ascii="Times New Roman" w:hAnsi="Times New Roman" w:cs="Times New Roman"/>
                <w:sz w:val="28"/>
                <w:szCs w:val="28"/>
                <w:lang w:val="en-US"/>
              </w:rPr>
            </w:pPr>
          </w:p>
          <w:p w:rsidR="001A426D" w:rsidRPr="00F20025" w:rsidRDefault="00F20025" w:rsidP="001A426D">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Figure 21.</w:t>
            </w:r>
            <w:r w:rsidR="001A426D" w:rsidRPr="00F20025">
              <w:rPr>
                <w:rFonts w:ascii="Times New Roman" w:hAnsi="Times New Roman" w:cs="Times New Roman"/>
                <w:sz w:val="28"/>
                <w:szCs w:val="28"/>
                <w:lang w:val="en-US"/>
              </w:rPr>
              <w:t>Rice ... Deformation of apple fruits</w:t>
            </w:r>
          </w:p>
          <w:p w:rsidR="001A426D" w:rsidRPr="00F20025" w:rsidRDefault="001A426D" w:rsidP="001A426D">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infected with phyto-plasma</w:t>
            </w:r>
          </w:p>
          <w:p w:rsidR="001A426D" w:rsidRPr="00F20025" w:rsidRDefault="001A426D" w:rsidP="00B0746E">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proliferation (photo </w:t>
            </w:r>
            <w:hyperlink r:id="rId34" w:history="1">
              <w:r w:rsidRPr="00F20025">
                <w:rPr>
                  <w:rStyle w:val="a9"/>
                  <w:rFonts w:ascii="Times New Roman" w:hAnsi="Times New Roman" w:cs="Times New Roman"/>
                  <w:color w:val="auto"/>
                  <w:sz w:val="28"/>
                  <w:szCs w:val="28"/>
                  <w:lang w:val="en-US"/>
                </w:rPr>
                <w:t>www.eppo.int</w:t>
              </w:r>
            </w:hyperlink>
            <w:r w:rsidRPr="00F20025">
              <w:rPr>
                <w:rFonts w:ascii="Times New Roman" w:hAnsi="Times New Roman" w:cs="Times New Roman"/>
                <w:sz w:val="28"/>
                <w:szCs w:val="28"/>
                <w:lang w:val="en-US"/>
              </w:rPr>
              <w:t>)</w:t>
            </w:r>
          </w:p>
        </w:tc>
      </w:tr>
    </w:tbl>
    <w:p w:rsidR="001A426D" w:rsidRPr="00F20025" w:rsidRDefault="001A426D" w:rsidP="00B0746E">
      <w:pPr>
        <w:spacing w:line="240" w:lineRule="auto"/>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Phytoplasm, causing proliferation of apple trees, affects almost all varieties of this crop, leading to a decrease in fruit size to 50%, in this case, </w:t>
      </w:r>
      <w:proofErr w:type="gramStart"/>
      <w:r w:rsidRPr="00F20025">
        <w:rPr>
          <w:rFonts w:ascii="Times New Roman" w:hAnsi="Times New Roman" w:cs="Times New Roman"/>
          <w:sz w:val="28"/>
          <w:szCs w:val="28"/>
          <w:lang w:val="en-US"/>
        </w:rPr>
        <w:t>yield</w:t>
      </w:r>
      <w:proofErr w:type="gramEnd"/>
      <w:r w:rsidRPr="00F20025">
        <w:rPr>
          <w:rFonts w:ascii="Times New Roman" w:hAnsi="Times New Roman" w:cs="Times New Roman"/>
          <w:sz w:val="28"/>
          <w:szCs w:val="28"/>
          <w:lang w:val="en-US"/>
        </w:rPr>
        <w:t xml:space="preserve"> losses range from 60%. Such types of phytoplasmas, as the causative agent of golden yellowing of grapes, have already been recognized as especially dangerous and are included in quarantine lists.</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Phytoplasmas are intracellular parasites, therefore it is especially difficult to fight them, and it is absolutely impossible to heal infected plants for the same reason. If you do not carry out protective measures against the golden yellowing of the grapes, then in a few years it affects 80-100% of the plants within one planting. To prevent the spread of disease is possible only on the planting material - heat treatments and exposure to antibiotics that are not allowed for use in Russia.</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Unlike bacteria, phytoplasmas are not cultivated, so they cannot be investigated by traditional methods. Accurately diagnosing phytoplasmas has become possible only with the development of molecular genetic methods, when researchers identify pathogen DNA fragments from plants. It is even more difficult to determine the causative agent because of its low content in tissues and seasonal movement from one part of the plant to another, for example, in the fall the golden yellowing of the grape phytoplasm is concentrated in the roots.</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If you do not take into account these features, the pathogen is not likely to be detected on time, which means that it can spread to uninfected territories.</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Today, the infection of crops with phytoplasmas in Russia, with the exception of quarantine species, is poorly studied.</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Specialists of the Scientific Experimental Department of the FBI “VNIIKR” are engaged in the development of diagnostics of phytoplasmas based on sequencing and methods of polymerase chain reaction. First of all, the methods of identification of two highly dangerous plant pathogens - pathogens of golden yellowing of grapes and apple proliferation were tested.</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In addition, on the territory of Russia, experts have identified phytoplasmas that cause potato stinging and sugar beet, raspberry sprouting, pear depletion, phyllody (deformation of flowers) of strawberries, yellowing of astrovine (hydrangeas and splash) and others.</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results of the research work of the Federal State Budgetary Institution “VNIIKR” on the diagnosis of phytoplasmas in the conditions of import substitution can be successfully applied to maintain the phytosanitary security of Russia.</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Literature:</w:t>
      </w:r>
    </w:p>
    <w:p w:rsidR="00B0746E" w:rsidRPr="00F20025" w:rsidRDefault="00B0746E" w:rsidP="00B0746E">
      <w:pPr>
        <w:spacing w:after="0"/>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 Tulengutova K.N. Plant pathology.</w:t>
      </w:r>
      <w:proofErr w:type="gramEnd"/>
      <w:r w:rsidRPr="00F20025">
        <w:rPr>
          <w:rFonts w:ascii="Times New Roman" w:hAnsi="Times New Roman" w:cs="Times New Roman"/>
          <w:sz w:val="28"/>
          <w:szCs w:val="28"/>
          <w:lang w:val="en-US"/>
        </w:rPr>
        <w:t xml:space="preserve"> - Almaty, 2002. 70 - </w:t>
      </w:r>
      <w:proofErr w:type="gramStart"/>
      <w:r w:rsidRPr="00F20025">
        <w:rPr>
          <w:rFonts w:ascii="Times New Roman" w:hAnsi="Times New Roman" w:cs="Times New Roman"/>
          <w:sz w:val="28"/>
          <w:szCs w:val="28"/>
          <w:lang w:val="en-US"/>
        </w:rPr>
        <w:t>bet</w:t>
      </w:r>
      <w:proofErr w:type="gramEnd"/>
      <w:r w:rsidRPr="00F20025">
        <w:rPr>
          <w:rFonts w:ascii="Times New Roman" w:hAnsi="Times New Roman" w:cs="Times New Roman"/>
          <w:sz w:val="28"/>
          <w:szCs w:val="28"/>
          <w:lang w:val="en-US"/>
        </w:rPr>
        <w:t>.</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2. Golovin P.N. et al. Phytopathology. </w:t>
      </w:r>
      <w:proofErr w:type="gramStart"/>
      <w:r w:rsidRPr="00F20025">
        <w:rPr>
          <w:rFonts w:ascii="Times New Roman" w:hAnsi="Times New Roman" w:cs="Times New Roman"/>
          <w:sz w:val="28"/>
          <w:szCs w:val="28"/>
          <w:lang w:val="en-US"/>
        </w:rPr>
        <w:t>Textbook.</w:t>
      </w:r>
      <w:proofErr w:type="gramEnd"/>
      <w:r w:rsidRPr="00F20025">
        <w:rPr>
          <w:rFonts w:ascii="Times New Roman" w:hAnsi="Times New Roman" w:cs="Times New Roman"/>
          <w:sz w:val="28"/>
          <w:szCs w:val="28"/>
          <w:lang w:val="en-US"/>
        </w:rPr>
        <w:t xml:space="preserve"> - L., Kolos, 1980</w:t>
      </w:r>
    </w:p>
    <w:p w:rsidR="00B0746E" w:rsidRPr="00F20025" w:rsidRDefault="00B0746E" w:rsidP="00B0746E">
      <w:pPr>
        <w:spacing w:after="0"/>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3. Popkova K.V. General physiopathology.Textbook.</w:t>
      </w:r>
      <w:proofErr w:type="gramEnd"/>
      <w:r w:rsidRPr="00F20025">
        <w:rPr>
          <w:rFonts w:ascii="Times New Roman" w:hAnsi="Times New Roman" w:cs="Times New Roman"/>
          <w:sz w:val="28"/>
          <w:szCs w:val="28"/>
          <w:lang w:val="en-US"/>
        </w:rPr>
        <w:t xml:space="preserve"> - M., Agropromizdat, 1989.</w:t>
      </w:r>
    </w:p>
    <w:p w:rsidR="00B0746E" w:rsidRPr="00F20025" w:rsidRDefault="00B0746E" w:rsidP="00B0746E">
      <w:pPr>
        <w:spacing w:after="0"/>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4. Rodigin M.N. General physiopathology.Textbook.</w:t>
      </w:r>
      <w:proofErr w:type="gramEnd"/>
      <w:r w:rsidRPr="00F20025">
        <w:rPr>
          <w:rFonts w:ascii="Times New Roman" w:hAnsi="Times New Roman" w:cs="Times New Roman"/>
          <w:sz w:val="28"/>
          <w:szCs w:val="28"/>
          <w:lang w:val="en-US"/>
        </w:rPr>
        <w:t xml:space="preserve"> - M., High School, 1977.</w:t>
      </w: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B0746E" w:rsidRPr="00F20025" w:rsidRDefault="00B0746E" w:rsidP="00B0746E">
      <w:pPr>
        <w:spacing w:after="0"/>
        <w:jc w:val="both"/>
        <w:rPr>
          <w:rFonts w:ascii="Times New Roman" w:hAnsi="Times New Roman" w:cs="Times New Roman"/>
          <w:sz w:val="28"/>
          <w:szCs w:val="28"/>
          <w:lang w:val="en-US"/>
        </w:rPr>
      </w:pPr>
    </w:p>
    <w:p w:rsidR="00AD4022" w:rsidRPr="00F20025" w:rsidRDefault="00B0746E" w:rsidP="00B0746E">
      <w:pPr>
        <w:spacing w:after="0"/>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lastRenderedPageBreak/>
        <w:t>Lecture number 13. Viral and viral plant diseases</w:t>
      </w:r>
    </w:p>
    <w:p w:rsidR="00B0746E" w:rsidRPr="00F20025" w:rsidRDefault="00B0746E" w:rsidP="00B0746E">
      <w:pPr>
        <w:spacing w:after="0"/>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Plan:</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Viruses, plant pathogens</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Viruses and Viruses</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The existence of viruses was first discovered in 1892 by the Russian scientist D.I. Ivanovsky in the study of mosaic disease of tobacco. Soon after, similar diseases were found in other plants - potatoes, cucumbers, beans, cereals, fruit and berry crops.</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Only in 1935, the American scientist biochemist and virologist U. Stanley received for the first time a pure preparation of tobacco mosaic virus (TMV) in the form of a crystalline protein. In 1937, the English scientists F. Bowden and N. Pirie found that in addition to protein, the virus also contains nucleic acid. The tobacco mosaic virus consists of protein (95%) and nucleic acid (5%). Nucleic acid plays an important role in the transmission of the hereditary properties of the organism.</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Currently, we can say that viruses are characterized by the following features:</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Breed only in the host or carrier; on artificial nutrient media do not grow. Have a kind of reproduction mechanism.</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They have no cell structure: they consist of RNA - ribonucleic acid (single or double-stranded) or DNA - deoxyribonucleic acid, surrounded usually (but not always) by a protein coat.</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The genome of viruses is represented only by nucleic acid, reproduced by the host enzyme system.</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4. Nucleic acid is responsible for infectiousness, and protein provides mainly RNA protection.</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Currently, most scientists believe that viruses are the simplest forms of life that do not have a cellular structure and are activated when they enter the cells of susceptible organisms. Viruses are rod-shaped (TMV), filamentous (X potato virus, citrus tristeza), spherical (tobacco necrosis) and bacillary (streaked wheat mosaic) shape (Figures 2, 3 ...). The size of viruses ranges from 25 nanometers (nm) in the tobacco necrosis virus, and up to 2500 nm in citrus tristeses 1-nm (nanometer) is 10-9 = 0.001 µm).</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disease is also called pestting pathogen: Tobacco rattle virus (TRV) - the tobacco rattling virus (genus Tobraviruses). Harmful.At defeat of potatoes by this virus starchiness decreases. Crop loss is 25-40%. The disease causes tuber necrosis.</w:t>
      </w:r>
    </w:p>
    <w:p w:rsidR="00B0746E" w:rsidRPr="00F20025" w:rsidRDefault="00B0746E" w:rsidP="00B0746E">
      <w:pPr>
        <w:spacing w:after="0"/>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optimal temperature for the reproduction of the virus inside the plant is 20-25 ° C. Judging by the name, Citrus Tristeza Virus (Citrus Tristeza Virus) is not dangerous for other plants. As such, there is no cure for tristeses. It is necessary either to destroy the diseased plant, or to re-vaccinate it on the rootstocks resistant to this virus.</w:t>
      </w:r>
    </w:p>
    <w:p w:rsidR="00565D6A" w:rsidRPr="00F20025" w:rsidRDefault="00565D6A" w:rsidP="00B0746E">
      <w:pPr>
        <w:spacing w:after="0"/>
        <w:jc w:val="both"/>
        <w:rPr>
          <w:rFonts w:ascii="Times New Roman" w:hAnsi="Times New Roman" w:cs="Times New Roman"/>
          <w:sz w:val="28"/>
          <w:szCs w:val="28"/>
          <w:lang w:val="en-US"/>
        </w:rPr>
      </w:pPr>
    </w:p>
    <w:tbl>
      <w:tblPr>
        <w:tblStyle w:val="a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2956"/>
        <w:gridCol w:w="4506"/>
        <w:gridCol w:w="2346"/>
      </w:tblGrid>
      <w:tr w:rsidR="00565D6A" w:rsidRPr="00B220F4" w:rsidTr="00793BC0">
        <w:tc>
          <w:tcPr>
            <w:tcW w:w="2956" w:type="dxa"/>
          </w:tcPr>
          <w:p w:rsidR="00565D6A" w:rsidRPr="00F20025" w:rsidRDefault="00565D6A" w:rsidP="00B0746E">
            <w:pPr>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lastRenderedPageBreak/>
              <w:drawing>
                <wp:inline distT="0" distB="0" distL="0" distR="0">
                  <wp:extent cx="1720850" cy="1574800"/>
                  <wp:effectExtent l="19050" t="0" r="0" b="0"/>
                  <wp:docPr id="38" name="Рисунок 1" descr="https://pp.userapi.com/c9390/u1930743/103603367/x_642ca6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p.userapi.com/c9390/u1930743/103603367/x_642ca642.jpg"/>
                          <pic:cNvPicPr>
                            <a:picLocks noChangeAspect="1" noChangeArrowheads="1"/>
                          </pic:cNvPicPr>
                        </pic:nvPicPr>
                        <pic:blipFill>
                          <a:blip r:embed="rId35"/>
                          <a:srcRect/>
                          <a:stretch>
                            <a:fillRect/>
                          </a:stretch>
                        </pic:blipFill>
                        <pic:spPr bwMode="auto">
                          <a:xfrm>
                            <a:off x="0" y="0"/>
                            <a:ext cx="1720850" cy="1574800"/>
                          </a:xfrm>
                          <a:prstGeom prst="rect">
                            <a:avLst/>
                          </a:prstGeom>
                          <a:noFill/>
                          <a:ln w="9525">
                            <a:noFill/>
                            <a:miter lim="800000"/>
                            <a:headEnd/>
                            <a:tailEnd/>
                          </a:ln>
                        </pic:spPr>
                      </pic:pic>
                    </a:graphicData>
                  </a:graphic>
                </wp:inline>
              </w:drawing>
            </w:r>
          </w:p>
          <w:p w:rsidR="00565D6A" w:rsidRPr="00F20025" w:rsidRDefault="00565D6A" w:rsidP="00565D6A">
            <w:pPr>
              <w:tabs>
                <w:tab w:val="left" w:pos="3591"/>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Figure 2</w:t>
            </w:r>
            <w:r w:rsidR="00F20025" w:rsidRPr="00F20025">
              <w:rPr>
                <w:rFonts w:ascii="Times New Roman" w:hAnsi="Times New Roman" w:cs="Times New Roman"/>
                <w:sz w:val="28"/>
                <w:szCs w:val="28"/>
                <w:lang w:val="en-US"/>
              </w:rPr>
              <w:t>2</w:t>
            </w:r>
            <w:r w:rsidRPr="00F20025">
              <w:rPr>
                <w:rFonts w:ascii="Times New Roman" w:hAnsi="Times New Roman" w:cs="Times New Roman"/>
                <w:sz w:val="28"/>
                <w:szCs w:val="28"/>
                <w:lang w:val="en-US"/>
              </w:rPr>
              <w:t>. Virus Tristeza</w:t>
            </w:r>
            <w:r w:rsidRPr="00F20025">
              <w:rPr>
                <w:rFonts w:ascii="Times New Roman" w:hAnsi="Times New Roman" w:cs="Times New Roman"/>
                <w:sz w:val="28"/>
                <w:szCs w:val="28"/>
                <w:lang w:val="en-US"/>
              </w:rPr>
              <w:tab/>
            </w:r>
          </w:p>
          <w:p w:rsidR="00565D6A" w:rsidRPr="00F20025" w:rsidRDefault="00565D6A" w:rsidP="00565D6A">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(Citrus Tristeza Virus)</w:t>
            </w:r>
          </w:p>
          <w:p w:rsidR="00565D6A" w:rsidRPr="00F20025" w:rsidRDefault="00565D6A" w:rsidP="00B0746E">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on lemon leaves</w:t>
            </w:r>
          </w:p>
        </w:tc>
        <w:tc>
          <w:tcPr>
            <w:tcW w:w="4506" w:type="dxa"/>
          </w:tcPr>
          <w:p w:rsidR="00565D6A" w:rsidRPr="00F20025" w:rsidRDefault="00565D6A" w:rsidP="00B0746E">
            <w:pPr>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2698748" cy="1574800"/>
                  <wp:effectExtent l="19050" t="0" r="6352" b="0"/>
                  <wp:docPr id="44" name="Рисунок 16" descr="https://agroflora.ru/wp-content/uploads/2014/08/Tobacco-rattle-vir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agroflora.ru/wp-content/uploads/2014/08/Tobacco-rattle-virus.jpg"/>
                          <pic:cNvPicPr>
                            <a:picLocks noChangeAspect="1" noChangeArrowheads="1"/>
                          </pic:cNvPicPr>
                        </pic:nvPicPr>
                        <pic:blipFill>
                          <a:blip r:embed="rId36"/>
                          <a:srcRect/>
                          <a:stretch>
                            <a:fillRect/>
                          </a:stretch>
                        </pic:blipFill>
                        <pic:spPr bwMode="auto">
                          <a:xfrm>
                            <a:off x="0" y="0"/>
                            <a:ext cx="2698748" cy="1574800"/>
                          </a:xfrm>
                          <a:prstGeom prst="rect">
                            <a:avLst/>
                          </a:prstGeom>
                          <a:noFill/>
                          <a:ln w="9525">
                            <a:noFill/>
                            <a:miter lim="800000"/>
                            <a:headEnd/>
                            <a:tailEnd/>
                          </a:ln>
                        </pic:spPr>
                      </pic:pic>
                    </a:graphicData>
                  </a:graphic>
                </wp:inline>
              </w:drawing>
            </w:r>
          </w:p>
          <w:p w:rsidR="00565D6A" w:rsidRPr="00F20025" w:rsidRDefault="00F20025" w:rsidP="00565D6A">
            <w:pPr>
              <w:tabs>
                <w:tab w:val="left" w:pos="7022"/>
              </w:tabs>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Figure 23.3</w:t>
            </w:r>
            <w:r w:rsidR="00565D6A" w:rsidRPr="00F20025">
              <w:rPr>
                <w:rFonts w:ascii="Times New Roman" w:hAnsi="Times New Roman" w:cs="Times New Roman"/>
                <w:sz w:val="28"/>
                <w:szCs w:val="28"/>
                <w:lang w:val="en-US"/>
              </w:rPr>
              <w:t>x Necrosis of potato tubers</w:t>
            </w:r>
            <w:r w:rsidR="00565D6A" w:rsidRPr="00F20025">
              <w:rPr>
                <w:rFonts w:ascii="Times New Roman" w:hAnsi="Times New Roman" w:cs="Times New Roman"/>
                <w:sz w:val="28"/>
                <w:szCs w:val="28"/>
                <w:lang w:val="en-US"/>
              </w:rPr>
              <w:tab/>
            </w:r>
          </w:p>
          <w:p w:rsidR="00565D6A" w:rsidRPr="00F20025" w:rsidRDefault="00565D6A" w:rsidP="00565D6A">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or speckled</w:t>
            </w:r>
          </w:p>
          <w:p w:rsidR="00565D6A" w:rsidRPr="00F20025" w:rsidRDefault="00565D6A" w:rsidP="00565D6A">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(Tobacco rattle virus (TRV)</w:t>
            </w:r>
          </w:p>
        </w:tc>
        <w:tc>
          <w:tcPr>
            <w:tcW w:w="1971" w:type="dxa"/>
          </w:tcPr>
          <w:p w:rsidR="00565D6A" w:rsidRPr="00F20025" w:rsidRDefault="00565D6A" w:rsidP="00B0746E">
            <w:pPr>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1328642" cy="1574800"/>
                  <wp:effectExtent l="19050" t="0" r="4858" b="0"/>
                  <wp:docPr id="45" name="Рисунок 1" descr="ÐÐ¾ÑÑÐ¸Ð½Ð¸ÑÑÐ°Ñ Ð¼Ð¾Ð·Ð°Ð¸ÐºÐ° ÐºÐ°ÑÑÐ¾ÑÐµÐ»Ñ ÑÐ¾ÑÐ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ÐÐ¾ÑÑÐ¸Ð½Ð¸ÑÑÐ°Ñ Ð¼Ð¾Ð·Ð°Ð¸ÐºÐ° ÐºÐ°ÑÑÐ¾ÑÐµÐ»Ñ ÑÐ¾ÑÐ¾"/>
                          <pic:cNvPicPr>
                            <a:picLocks noChangeAspect="1" noChangeArrowheads="1"/>
                          </pic:cNvPicPr>
                        </pic:nvPicPr>
                        <pic:blipFill>
                          <a:blip r:embed="rId37" cstate="print"/>
                          <a:srcRect/>
                          <a:stretch>
                            <a:fillRect/>
                          </a:stretch>
                        </pic:blipFill>
                        <pic:spPr bwMode="auto">
                          <a:xfrm>
                            <a:off x="0" y="0"/>
                            <a:ext cx="1332000" cy="1578781"/>
                          </a:xfrm>
                          <a:prstGeom prst="rect">
                            <a:avLst/>
                          </a:prstGeom>
                          <a:noFill/>
                          <a:ln w="9525">
                            <a:noFill/>
                            <a:miter lim="800000"/>
                            <a:headEnd/>
                            <a:tailEnd/>
                          </a:ln>
                        </pic:spPr>
                      </pic:pic>
                    </a:graphicData>
                  </a:graphic>
                </wp:inline>
              </w:drawing>
            </w:r>
          </w:p>
          <w:p w:rsidR="00565D6A" w:rsidRPr="00F20025" w:rsidRDefault="00886A00" w:rsidP="00565D6A">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Figure </w:t>
            </w:r>
            <w:r w:rsidR="00F20025" w:rsidRPr="00F20025">
              <w:rPr>
                <w:rFonts w:ascii="Times New Roman" w:hAnsi="Times New Roman" w:cs="Times New Roman"/>
                <w:sz w:val="28"/>
                <w:szCs w:val="28"/>
                <w:lang w:val="en-US"/>
              </w:rPr>
              <w:t>2</w:t>
            </w:r>
            <w:r w:rsidRPr="00F20025">
              <w:rPr>
                <w:rFonts w:ascii="Times New Roman" w:hAnsi="Times New Roman" w:cs="Times New Roman"/>
                <w:sz w:val="28"/>
                <w:szCs w:val="28"/>
                <w:lang w:val="en-US"/>
              </w:rPr>
              <w:t>4</w:t>
            </w:r>
          </w:p>
          <w:p w:rsidR="00565D6A" w:rsidRPr="00F20025" w:rsidRDefault="00565D6A" w:rsidP="00565D6A">
            <w:pPr>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Wrinkled mosaic</w:t>
            </w:r>
          </w:p>
          <w:p w:rsidR="00565D6A" w:rsidRPr="00F20025" w:rsidRDefault="00565D6A" w:rsidP="00B0746E">
            <w:pPr>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potato</w:t>
            </w:r>
            <w:proofErr w:type="gramEnd"/>
            <w:r w:rsidRPr="00F20025">
              <w:rPr>
                <w:rFonts w:ascii="Times New Roman" w:hAnsi="Times New Roman" w:cs="Times New Roman"/>
                <w:sz w:val="28"/>
                <w:szCs w:val="28"/>
                <w:lang w:val="en-US"/>
              </w:rPr>
              <w:t xml:space="preserve"> (PVY).</w:t>
            </w:r>
          </w:p>
        </w:tc>
      </w:tr>
    </w:tbl>
    <w:p w:rsidR="00565D6A" w:rsidRPr="00F20025" w:rsidRDefault="00565D6A" w:rsidP="00B0746E">
      <w:pPr>
        <w:spacing w:after="0"/>
        <w:jc w:val="both"/>
        <w:rPr>
          <w:rFonts w:ascii="Times New Roman" w:hAnsi="Times New Roman" w:cs="Times New Roman"/>
          <w:sz w:val="28"/>
          <w:szCs w:val="28"/>
          <w:lang w:val="en-US"/>
        </w:rPr>
      </w:pP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By the nature of the impact on the affected organism, viruses are divided into two large groups - mosaic type viruses (mosaic) and jaundice viruses (jaundice).</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As a result of infection with mosaic viruses, the color of leaves changes, there is an alternation of light and dark green, yellow, green leaf areas, the appearance of necrotic spots, strokes, rings, etc.</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When plants are infected with jaundice viruses, more severe damage is observed than with infection with mosaic viruses. A common symptom is yellowing and chlorosis of the leaves. Currently, experts use the simple name of viruses - for example, a tobacco mosaic virus, and accompany them with cryptograms, each of which consists of four pairs of characters - for the TMV cryptogram has the following form: R / I: 2/5: E / E: S / O, which means that the virus contains ribonucleic acid (R / I RNA or DNA) and that it is single-stranded. In the case of double-stranded RNA, the number 2 is inserted.</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second pair of symbols means the molecular weight of the nucleic acid (in millions of carbon units (2) and its% content (R)).</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third pair of symbols (Е / Е) characterizes the form of the virion and the form of the nucleocapsid. In this case, the VTM (EE) virion and nucleocapsid have an elongated shape with parallel sides and non-rounded ends.</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fourth pair of characters (S / O) means the type of infectable host and the type of carrier. For BTM S, it means that it infects seed plants, and 0 means that the carrier is unknown. If the virus is transmitted by aphids, it is indicated by Ap, Cycadian Au, whitefly AL, СI - beetles, Di - flies, Ne - nematodes, Fu - fungi, S - seed plants, I - invertebrates, V - vertebrates, O - no trait, * the sign is not investigated, etc.</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2.Viroidy</w:t>
      </w:r>
      <w:proofErr w:type="gramEnd"/>
      <w:r w:rsidRPr="00F20025">
        <w:rPr>
          <w:rFonts w:ascii="Times New Roman" w:hAnsi="Times New Roman" w:cs="Times New Roman"/>
          <w:sz w:val="28"/>
          <w:szCs w:val="28"/>
          <w:lang w:val="en-US"/>
        </w:rPr>
        <w:t xml:space="preserve"> - causative agents of plant diseases.</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Viroids as a new class of pathogens was</w:t>
      </w:r>
      <w:proofErr w:type="gramEnd"/>
      <w:r w:rsidRPr="00F20025">
        <w:rPr>
          <w:rFonts w:ascii="Times New Roman" w:hAnsi="Times New Roman" w:cs="Times New Roman"/>
          <w:sz w:val="28"/>
          <w:szCs w:val="28"/>
          <w:lang w:val="en-US"/>
        </w:rPr>
        <w:t xml:space="preserve"> discovered by T. Diener in the 70s of the XX century. They are characterized by the fact that they have only covalently closed circular RNA having an extremely low molecular weight (2.5104 I5 · I04). Protein shell is absent. Of the diseases in this group, the potato tuber spindle (IGCC) ("Gothic") is the most studied (Fig. 3).</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causative agents of exocortis citrus (HEC), the causative agent of chrysanthemum dwarfism (CWC), the causative agent of chlorotic mottling of cucumber (VHKO), the causative agent of pale cucumber (VBPO) are referred to viroids. These </w:t>
      </w:r>
      <w:r w:rsidRPr="00F20025">
        <w:rPr>
          <w:rFonts w:ascii="Times New Roman" w:hAnsi="Times New Roman" w:cs="Times New Roman"/>
          <w:sz w:val="28"/>
          <w:szCs w:val="28"/>
          <w:lang w:val="en-US"/>
        </w:rPr>
        <w:lastRenderedPageBreak/>
        <w:t xml:space="preserve">diseases were previously considered to be viral, and after the discovery of viroids, they began to be attributed to viroid diseases - viroids. The most characteristic symptoms of viroids are: growth inhibition, reduction in the size of the plant and its individual organs (leaves, branches, </w:t>
      </w:r>
      <w:proofErr w:type="gramStart"/>
      <w:r w:rsidRPr="00F20025">
        <w:rPr>
          <w:rFonts w:ascii="Times New Roman" w:hAnsi="Times New Roman" w:cs="Times New Roman"/>
          <w:sz w:val="28"/>
          <w:szCs w:val="28"/>
          <w:lang w:val="en-US"/>
        </w:rPr>
        <w:t>fruits</w:t>
      </w:r>
      <w:proofErr w:type="gramEnd"/>
      <w:r w:rsidRPr="00F20025">
        <w:rPr>
          <w:rFonts w:ascii="Times New Roman" w:hAnsi="Times New Roman" w:cs="Times New Roman"/>
          <w:sz w:val="28"/>
          <w:szCs w:val="28"/>
          <w:lang w:val="en-US"/>
        </w:rPr>
        <w:t>), weakening of the color intensity, chlorosis of the leaves.</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Viroids spread with planting material, with seeds, are transmitted from plant to plant mechanically. Thus, citrus exocortis viroid quickly spreads through vaccinations.</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Literature:</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 Tulengutova K.N. Plant pathology.</w:t>
      </w:r>
      <w:proofErr w:type="gramEnd"/>
      <w:r w:rsidRPr="00F20025">
        <w:rPr>
          <w:rFonts w:ascii="Times New Roman" w:hAnsi="Times New Roman" w:cs="Times New Roman"/>
          <w:sz w:val="28"/>
          <w:szCs w:val="28"/>
          <w:lang w:val="en-US"/>
        </w:rPr>
        <w:t xml:space="preserve"> - Almaty, 2002. 70 - </w:t>
      </w:r>
      <w:proofErr w:type="gramStart"/>
      <w:r w:rsidRPr="00F20025">
        <w:rPr>
          <w:rFonts w:ascii="Times New Roman" w:hAnsi="Times New Roman" w:cs="Times New Roman"/>
          <w:sz w:val="28"/>
          <w:szCs w:val="28"/>
          <w:lang w:val="en-US"/>
        </w:rPr>
        <w:t>bet</w:t>
      </w:r>
      <w:proofErr w:type="gramEnd"/>
      <w:r w:rsidRPr="00F20025">
        <w:rPr>
          <w:rFonts w:ascii="Times New Roman" w:hAnsi="Times New Roman" w:cs="Times New Roman"/>
          <w:sz w:val="28"/>
          <w:szCs w:val="28"/>
          <w:lang w:val="en-US"/>
        </w:rPr>
        <w:t>.</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2.Popkova</w:t>
      </w:r>
      <w:proofErr w:type="gramEnd"/>
      <w:r w:rsidRPr="00F20025">
        <w:rPr>
          <w:rFonts w:ascii="Times New Roman" w:hAnsi="Times New Roman" w:cs="Times New Roman"/>
          <w:sz w:val="28"/>
          <w:szCs w:val="28"/>
          <w:lang w:val="en-US"/>
        </w:rPr>
        <w:t xml:space="preserve"> K.V. General physiopathology. </w:t>
      </w:r>
      <w:proofErr w:type="gramStart"/>
      <w:r w:rsidRPr="00F20025">
        <w:rPr>
          <w:rFonts w:ascii="Times New Roman" w:hAnsi="Times New Roman" w:cs="Times New Roman"/>
          <w:sz w:val="28"/>
          <w:szCs w:val="28"/>
          <w:lang w:val="en-US"/>
        </w:rPr>
        <w:t>Textbook.</w:t>
      </w:r>
      <w:proofErr w:type="gramEnd"/>
      <w:r w:rsidRPr="00F20025">
        <w:rPr>
          <w:rFonts w:ascii="Times New Roman" w:hAnsi="Times New Roman" w:cs="Times New Roman"/>
          <w:sz w:val="28"/>
          <w:szCs w:val="28"/>
          <w:lang w:val="en-US"/>
        </w:rPr>
        <w:t xml:space="preserve"> - M., Agropromizdat, 1989.</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Source: https://agroflora.ru/nekroz-klubnej-kartofelya / © AgroFlora.ru</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en-US"/>
        </w:rPr>
      </w:pPr>
    </w:p>
    <w:p w:rsidR="00B0746E" w:rsidRPr="00F20025" w:rsidRDefault="00B0746E" w:rsidP="00B0746E">
      <w:pPr>
        <w:jc w:val="both"/>
        <w:rPr>
          <w:rFonts w:ascii="Times New Roman" w:hAnsi="Times New Roman" w:cs="Times New Roman"/>
          <w:sz w:val="28"/>
          <w:szCs w:val="28"/>
          <w:lang w:val="kk-KZ"/>
        </w:rPr>
      </w:pPr>
    </w:p>
    <w:p w:rsidR="007F6A3E" w:rsidRPr="00F20025" w:rsidRDefault="007F6A3E" w:rsidP="00565D6A">
      <w:pPr>
        <w:spacing w:after="0" w:line="240" w:lineRule="auto"/>
        <w:jc w:val="both"/>
        <w:rPr>
          <w:rFonts w:ascii="Times New Roman" w:hAnsi="Times New Roman" w:cs="Times New Roman"/>
          <w:sz w:val="28"/>
          <w:szCs w:val="28"/>
          <w:lang w:val="kk-KZ"/>
        </w:rPr>
      </w:pPr>
    </w:p>
    <w:p w:rsidR="007F6A3E" w:rsidRDefault="007F6A3E" w:rsidP="00565D6A">
      <w:pPr>
        <w:spacing w:after="0" w:line="240" w:lineRule="auto"/>
        <w:jc w:val="both"/>
        <w:rPr>
          <w:rFonts w:ascii="Times New Roman" w:hAnsi="Times New Roman" w:cs="Times New Roman"/>
          <w:sz w:val="28"/>
          <w:szCs w:val="28"/>
          <w:lang w:val="kk-KZ"/>
        </w:rPr>
      </w:pPr>
    </w:p>
    <w:p w:rsidR="00F55FC3" w:rsidRPr="00F20025" w:rsidRDefault="00F55FC3" w:rsidP="00565D6A">
      <w:pPr>
        <w:spacing w:after="0" w:line="240" w:lineRule="auto"/>
        <w:jc w:val="both"/>
        <w:rPr>
          <w:rFonts w:ascii="Times New Roman" w:hAnsi="Times New Roman" w:cs="Times New Roman"/>
          <w:sz w:val="28"/>
          <w:szCs w:val="28"/>
          <w:lang w:val="kk-KZ"/>
        </w:rPr>
      </w:pPr>
    </w:p>
    <w:p w:rsidR="007F6A3E" w:rsidRPr="00F20025" w:rsidRDefault="007F6A3E" w:rsidP="00565D6A">
      <w:pPr>
        <w:spacing w:after="0" w:line="240" w:lineRule="auto"/>
        <w:jc w:val="both"/>
        <w:rPr>
          <w:rFonts w:ascii="Times New Roman" w:hAnsi="Times New Roman" w:cs="Times New Roman"/>
          <w:sz w:val="28"/>
          <w:szCs w:val="28"/>
          <w:lang w:val="kk-KZ"/>
        </w:rPr>
      </w:pPr>
    </w:p>
    <w:p w:rsidR="007F6A3E" w:rsidRPr="00F20025" w:rsidRDefault="007F6A3E" w:rsidP="00565D6A">
      <w:pPr>
        <w:spacing w:after="0" w:line="240" w:lineRule="auto"/>
        <w:jc w:val="both"/>
        <w:rPr>
          <w:rFonts w:ascii="Times New Roman" w:hAnsi="Times New Roman" w:cs="Times New Roman"/>
          <w:sz w:val="28"/>
          <w:szCs w:val="28"/>
          <w:lang w:val="kk-KZ"/>
        </w:rPr>
      </w:pPr>
    </w:p>
    <w:p w:rsidR="00B0746E" w:rsidRPr="00F20025" w:rsidRDefault="00B0746E" w:rsidP="00565D6A">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Lecture number 14. Ecology and dynamics of infectious diseases</w:t>
      </w:r>
    </w:p>
    <w:p w:rsidR="00B0746E" w:rsidRPr="00F20025" w:rsidRDefault="00B0746E" w:rsidP="00565D6A">
      <w:pPr>
        <w:spacing w:after="0" w:line="240" w:lineRule="auto"/>
        <w:jc w:val="both"/>
        <w:rPr>
          <w:rFonts w:ascii="Times New Roman" w:hAnsi="Times New Roman" w:cs="Times New Roman"/>
          <w:sz w:val="28"/>
          <w:szCs w:val="28"/>
          <w:lang w:val="kk-KZ"/>
        </w:rPr>
      </w:pPr>
      <w:r w:rsidRPr="00F20025">
        <w:rPr>
          <w:rFonts w:ascii="Times New Roman" w:hAnsi="Times New Roman" w:cs="Times New Roman"/>
          <w:sz w:val="28"/>
          <w:szCs w:val="28"/>
          <w:lang w:val="en-US"/>
        </w:rPr>
        <w:t>                      </w:t>
      </w:r>
      <w:proofErr w:type="gramStart"/>
      <w:r w:rsidRPr="00F20025">
        <w:rPr>
          <w:rFonts w:ascii="Times New Roman" w:hAnsi="Times New Roman" w:cs="Times New Roman"/>
          <w:sz w:val="28"/>
          <w:szCs w:val="28"/>
          <w:lang w:val="en-US"/>
        </w:rPr>
        <w:t>of</w:t>
      </w:r>
      <w:proofErr w:type="gramEnd"/>
      <w:r w:rsidRPr="00F20025">
        <w:rPr>
          <w:rFonts w:ascii="Times New Roman" w:hAnsi="Times New Roman" w:cs="Times New Roman"/>
          <w:sz w:val="28"/>
          <w:szCs w:val="28"/>
          <w:lang w:val="en-US"/>
        </w:rPr>
        <w:t xml:space="preserve"> plants</w:t>
      </w:r>
    </w:p>
    <w:p w:rsidR="00B0746E" w:rsidRPr="00F20025" w:rsidRDefault="00B0746E" w:rsidP="00565D6A">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Plan:</w:t>
      </w:r>
    </w:p>
    <w:p w:rsidR="00B0746E" w:rsidRPr="00F20025" w:rsidRDefault="00B0746E" w:rsidP="00565D6A">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1. The forecast of infectious plant diseases</w:t>
      </w:r>
    </w:p>
    <w:p w:rsidR="00B0746E" w:rsidRPr="00F20025" w:rsidRDefault="00B0746E" w:rsidP="00565D6A">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2. Conditions determining the occurrence of the disease</w:t>
      </w:r>
    </w:p>
    <w:p w:rsidR="00B0746E" w:rsidRPr="00F20025" w:rsidRDefault="00B0746E" w:rsidP="00565D6A">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3. Types of epiphytotics</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To predict a disease is to foresee in advance the nature of its development (time of appearance, intensity, etc.) and, on the basis of this, to correctly organize control measures.</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There are long-term, long-term and short-term forecasts.</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long-term forecast predicts the development of diseases for a period of at least 5-10 years. Its task is to predict the development of certain types of diseases (their growth or attenuation), as well as to predict the growth of virulent or the appearance of new, more aggressive races of parasites, changing the ranges of the parasite and its host; communication in the development of diseases with the cyclic activity of the sun, etc.</w:t>
      </w:r>
    </w:p>
    <w:p w:rsidR="00B0746E"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task of the short-term forecast is to determine the timing of individual infections (both primary and subsequent), the establishment of the incubation period of the disease and the signaling of protective measures. The compilation of short-term forecasts is based on a comprehensive study of the sources of the primary infection (its quantity, viability, etc.), observations of the weather and the state of the plants.</w:t>
      </w:r>
    </w:p>
    <w:p w:rsidR="00015451" w:rsidRPr="00F20025" w:rsidRDefault="00B0746E"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To draw up a short-term forecast from early spring (from the time of leaf buds swelling in trees), overwintered leaves are harvested daily in the garden and the maturity of pseudothecias is determined by their ability to emit double-yellowish-olivine ascospores.</w:t>
      </w:r>
      <w:r w:rsidR="00015451" w:rsidRPr="00F20025">
        <w:rPr>
          <w:rFonts w:ascii="Times New Roman" w:hAnsi="Times New Roman" w:cs="Times New Roman"/>
          <w:sz w:val="28"/>
          <w:szCs w:val="28"/>
          <w:lang w:val="en-US"/>
        </w:rPr>
        <w:t>The forecast of the development of harmful diseases of agricultural plants has been developing quite actively since the 70s of the 20th century. It is appropriate when, in relation to the disease or their complex, there are effective measures for the protection of plants. Most of the most dangerous infectious diseases are characterized by considerable dynamism, which is manifested in the defeat of plants in large or smaller areas and varying degrees of damage in one or another period of time, on which the possibility of the emergence of a yield loss depends.</w:t>
      </w:r>
    </w:p>
    <w:p w:rsidR="00B0746E" w:rsidRPr="00F20025" w:rsidRDefault="00015451" w:rsidP="00565D6A">
      <w:pPr>
        <w:spacing w:after="0" w:line="240" w:lineRule="auto"/>
        <w:ind w:firstLine="709"/>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Theoretical substantiation of the prognosis of diseases Modern theories of the prognosis of plant diseases are based on the results of studying patterns of pathogenesis and the influence of environmental factors on it. At the same time, the development of the disease is considered as a function depending on many arguments of the external environment, the internal characteristics of plants and pathogens. The interaction of the plant, the pathogen and the environment J. Planck (1972) called the triangle of the disease. Then the factor of time and anthropogenic impact were added to these main components (Fig. 1).</w:t>
      </w:r>
    </w:p>
    <w:p w:rsidR="00015451" w:rsidRPr="00F20025" w:rsidRDefault="00015451" w:rsidP="00015451">
      <w:pPr>
        <w:jc w:val="both"/>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lastRenderedPageBreak/>
        <w:drawing>
          <wp:inline distT="0" distB="0" distL="0" distR="0">
            <wp:extent cx="5940425" cy="2040498"/>
            <wp:effectExtent l="19050" t="0" r="3175" b="0"/>
            <wp:docPr id="15" name="Рисунок 1" descr="Модели патологического процесса (по Agrios, 1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Модели патологического процесса (по Agrios, 1988)"/>
                    <pic:cNvPicPr>
                      <a:picLocks noChangeAspect="1" noChangeArrowheads="1"/>
                    </pic:cNvPicPr>
                  </pic:nvPicPr>
                  <pic:blipFill>
                    <a:blip r:embed="rId38"/>
                    <a:srcRect/>
                    <a:stretch>
                      <a:fillRect/>
                    </a:stretch>
                  </pic:blipFill>
                  <pic:spPr bwMode="auto">
                    <a:xfrm>
                      <a:off x="0" y="0"/>
                      <a:ext cx="5940425" cy="2040498"/>
                    </a:xfrm>
                    <a:prstGeom prst="rect">
                      <a:avLst/>
                    </a:prstGeom>
                    <a:noFill/>
                    <a:ln w="9525">
                      <a:noFill/>
                      <a:miter lim="800000"/>
                      <a:headEnd/>
                      <a:tailEnd/>
                    </a:ln>
                  </pic:spPr>
                </pic:pic>
              </a:graphicData>
            </a:graphic>
          </wp:inline>
        </w:drawing>
      </w:r>
    </w:p>
    <w:p w:rsidR="00015451" w:rsidRPr="00F20025" w:rsidRDefault="00F20025" w:rsidP="00015451">
      <w:pPr>
        <w:tabs>
          <w:tab w:val="left" w:pos="1333"/>
        </w:tabs>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Fig. 25</w:t>
      </w:r>
      <w:r w:rsidR="00015451" w:rsidRPr="00F20025">
        <w:rPr>
          <w:rFonts w:ascii="Times New Roman" w:hAnsi="Times New Roman" w:cs="Times New Roman"/>
          <w:sz w:val="28"/>
          <w:szCs w:val="28"/>
          <w:lang w:val="en-US"/>
        </w:rPr>
        <w:t>.</w:t>
      </w:r>
      <w:proofErr w:type="gramEnd"/>
      <w:r w:rsidR="00015451" w:rsidRPr="00F20025">
        <w:rPr>
          <w:rFonts w:ascii="Times New Roman" w:hAnsi="Times New Roman" w:cs="Times New Roman"/>
          <w:sz w:val="28"/>
          <w:szCs w:val="28"/>
          <w:lang w:val="en-US"/>
        </w:rPr>
        <w:t xml:space="preserve"> Models of the pathological process (by Agrios, 1988)</w:t>
      </w:r>
    </w:p>
    <w:p w:rsidR="00015451" w:rsidRPr="00F20025" w:rsidRDefault="00015451" w:rsidP="00565D6A">
      <w:pPr>
        <w:tabs>
          <w:tab w:val="left" w:pos="1333"/>
        </w:tabs>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V. A. Chulkina (1991) developed the epiphytotic model, which is shown in fig. 2</w:t>
      </w:r>
    </w:p>
    <w:p w:rsidR="00015451" w:rsidRPr="00F20025" w:rsidRDefault="00015451" w:rsidP="00565D6A">
      <w:pPr>
        <w:tabs>
          <w:tab w:val="left" w:pos="1333"/>
        </w:tabs>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Thus, the theoretical and methodological basis of modern plant protection systems and the prediction of disease epiphytotics is the same: through the influence and consideration of natural and anthropogenic factors on the internal biological factors of the epiphytotic process. Analysis of the interaction of factors should begin with the source of the pathogen, the first link in the chain of internal biological factors.</w:t>
      </w:r>
    </w:p>
    <w:p w:rsidR="00015451" w:rsidRPr="00F20025" w:rsidRDefault="00015451" w:rsidP="00565D6A">
      <w:pPr>
        <w:tabs>
          <w:tab w:val="left" w:pos="1333"/>
        </w:tabs>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The dynamics of the development of any pathological process can be shown in general terms as:</w:t>
      </w:r>
    </w:p>
    <w:p w:rsidR="00015451" w:rsidRPr="00F20025" w:rsidRDefault="00015451" w:rsidP="00565D6A">
      <w:pPr>
        <w:tabs>
          <w:tab w:val="left" w:pos="1333"/>
        </w:tabs>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 y = ƒ (x) where: y is the indicator (points </w:t>
      </w:r>
      <w:proofErr w:type="gramStart"/>
      <w:r w:rsidRPr="00F20025">
        <w:rPr>
          <w:rFonts w:ascii="Times New Roman" w:hAnsi="Times New Roman" w:cs="Times New Roman"/>
          <w:sz w:val="28"/>
          <w:szCs w:val="28"/>
          <w:lang w:val="en-US"/>
        </w:rPr>
        <w:t>or%</w:t>
      </w:r>
      <w:proofErr w:type="gramEnd"/>
      <w:r w:rsidRPr="00F20025">
        <w:rPr>
          <w:rFonts w:ascii="Times New Roman" w:hAnsi="Times New Roman" w:cs="Times New Roman"/>
          <w:sz w:val="28"/>
          <w:szCs w:val="28"/>
          <w:lang w:val="en-US"/>
        </w:rPr>
        <w:t>) of the affected plant tissue;</w:t>
      </w:r>
    </w:p>
    <w:p w:rsidR="00015451" w:rsidRPr="00F20025" w:rsidRDefault="00015451" w:rsidP="00565D6A">
      <w:pPr>
        <w:tabs>
          <w:tab w:val="left" w:pos="1333"/>
        </w:tabs>
        <w:spacing w:after="0"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ƒ</w:t>
      </w:r>
      <w:proofErr w:type="gramEnd"/>
      <w:r w:rsidRPr="00F20025">
        <w:rPr>
          <w:rFonts w:ascii="Times New Roman" w:hAnsi="Times New Roman" w:cs="Times New Roman"/>
          <w:sz w:val="28"/>
          <w:szCs w:val="28"/>
          <w:lang w:val="en-US"/>
        </w:rPr>
        <w:t xml:space="preserve"> (x) is a function that reflects the dependence of the “y” changes on the conditions in which the disease develops.</w:t>
      </w:r>
    </w:p>
    <w:p w:rsidR="00015451" w:rsidRPr="00F20025" w:rsidRDefault="00015451" w:rsidP="00565D6A">
      <w:pPr>
        <w:tabs>
          <w:tab w:val="left" w:pos="1333"/>
        </w:tabs>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One of the main characteristics of the pathological process is the rate of infection. The rate of infection mainly depends on weather conditions. To determine the rate of development of epiphytotics, mathematical modeling is widely used. It allows you to identify the value of individual factors for the dynamics of the disease and the influence on them of the conditions of the pathological process. The mathematical model of J. Planck, which reflects the development of epiphytotics, is expressed by the equation:</w:t>
      </w:r>
    </w:p>
    <w:p w:rsidR="00E91FD5" w:rsidRDefault="00015451" w:rsidP="00015451">
      <w:pPr>
        <w:tabs>
          <w:tab w:val="left" w:pos="1333"/>
        </w:tabs>
        <w:rPr>
          <w:rFonts w:ascii="Times New Roman" w:hAnsi="Times New Roman" w:cs="Times New Roman"/>
          <w:sz w:val="28"/>
          <w:szCs w:val="28"/>
        </w:rPr>
      </w:pPr>
      <w:r w:rsidRPr="00F20025">
        <w:rPr>
          <w:rFonts w:ascii="Times New Roman" w:hAnsi="Times New Roman" w:cs="Times New Roman"/>
          <w:noProof/>
          <w:sz w:val="28"/>
          <w:szCs w:val="28"/>
          <w:lang w:eastAsia="ru-RU"/>
        </w:rPr>
        <w:drawing>
          <wp:inline distT="0" distB="0" distL="0" distR="0">
            <wp:extent cx="3173730" cy="1419860"/>
            <wp:effectExtent l="19050" t="0" r="7620" b="0"/>
            <wp:docPr id="19" name="Рисунок 4" descr="http://www.agroflora.ru/wp-content/uploads/2014/11/formul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agroflora.ru/wp-content/uploads/2014/11/formula1.png"/>
                    <pic:cNvPicPr>
                      <a:picLocks noChangeAspect="1" noChangeArrowheads="1"/>
                    </pic:cNvPicPr>
                  </pic:nvPicPr>
                  <pic:blipFill>
                    <a:blip r:embed="rId39"/>
                    <a:srcRect/>
                    <a:stretch>
                      <a:fillRect/>
                    </a:stretch>
                  </pic:blipFill>
                  <pic:spPr bwMode="auto">
                    <a:xfrm>
                      <a:off x="0" y="0"/>
                      <a:ext cx="3173730" cy="1419860"/>
                    </a:xfrm>
                    <a:prstGeom prst="rect">
                      <a:avLst/>
                    </a:prstGeom>
                    <a:noFill/>
                    <a:ln w="9525">
                      <a:noFill/>
                      <a:miter lim="800000"/>
                      <a:headEnd/>
                      <a:tailEnd/>
                    </a:ln>
                  </pic:spPr>
                </pic:pic>
              </a:graphicData>
            </a:graphic>
          </wp:inline>
        </w:drawing>
      </w:r>
    </w:p>
    <w:p w:rsidR="00015451" w:rsidRPr="00F20025" w:rsidRDefault="00015451" w:rsidP="00015451">
      <w:pPr>
        <w:tabs>
          <w:tab w:val="left" w:pos="1333"/>
        </w:tabs>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where</w:t>
      </w:r>
      <w:proofErr w:type="gramEnd"/>
      <w:r w:rsidRPr="00F20025">
        <w:rPr>
          <w:rFonts w:ascii="Times New Roman" w:hAnsi="Times New Roman" w:cs="Times New Roman"/>
          <w:sz w:val="28"/>
          <w:szCs w:val="28"/>
          <w:lang w:val="en-US"/>
        </w:rPr>
        <w:t>: d - the rate of increase of the disease per unit of time;</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w:t>
      </w:r>
      <w:proofErr w:type="gramStart"/>
      <w:r w:rsidRPr="00F20025">
        <w:rPr>
          <w:rFonts w:ascii="Times New Roman" w:hAnsi="Times New Roman" w:cs="Times New Roman"/>
          <w:sz w:val="28"/>
          <w:szCs w:val="28"/>
          <w:lang w:val="en-US"/>
        </w:rPr>
        <w:t>x</w:t>
      </w:r>
      <w:proofErr w:type="gramEnd"/>
      <w:r w:rsidRPr="00F20025">
        <w:rPr>
          <w:rFonts w:ascii="Times New Roman" w:hAnsi="Times New Roman" w:cs="Times New Roman"/>
          <w:sz w:val="28"/>
          <w:szCs w:val="28"/>
          <w:lang w:val="en-US"/>
        </w:rPr>
        <w:t xml:space="preserve"> is the number (part) of diseased plant tissue;</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w:t>
      </w:r>
      <w:proofErr w:type="gramStart"/>
      <w:r w:rsidRPr="00F20025">
        <w:rPr>
          <w:rFonts w:ascii="Times New Roman" w:hAnsi="Times New Roman" w:cs="Times New Roman"/>
          <w:sz w:val="28"/>
          <w:szCs w:val="28"/>
          <w:lang w:val="en-US"/>
        </w:rPr>
        <w:t>t</w:t>
      </w:r>
      <w:proofErr w:type="gramEnd"/>
      <w:r w:rsidRPr="00F20025">
        <w:rPr>
          <w:rFonts w:ascii="Times New Roman" w:hAnsi="Times New Roman" w:cs="Times New Roman"/>
          <w:sz w:val="28"/>
          <w:szCs w:val="28"/>
          <w:lang w:val="en-US"/>
        </w:rPr>
        <w:t xml:space="preserve"> is the time of development of the disease;</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 (1-x) - </w:t>
      </w:r>
      <w:proofErr w:type="gramStart"/>
      <w:r w:rsidRPr="00F20025">
        <w:rPr>
          <w:rFonts w:ascii="Times New Roman" w:hAnsi="Times New Roman" w:cs="Times New Roman"/>
          <w:sz w:val="28"/>
          <w:szCs w:val="28"/>
          <w:lang w:val="en-US"/>
        </w:rPr>
        <w:t>the</w:t>
      </w:r>
      <w:proofErr w:type="gramEnd"/>
      <w:r w:rsidRPr="00F20025">
        <w:rPr>
          <w:rFonts w:ascii="Times New Roman" w:hAnsi="Times New Roman" w:cs="Times New Roman"/>
          <w:sz w:val="28"/>
          <w:szCs w:val="28"/>
          <w:lang w:val="en-US"/>
        </w:rPr>
        <w:t xml:space="preserve"> amount (part) of healthy tissue available for infection;</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 xml:space="preserve"> r - </w:t>
      </w:r>
      <w:proofErr w:type="gramStart"/>
      <w:r w:rsidRPr="00F20025">
        <w:rPr>
          <w:rFonts w:ascii="Times New Roman" w:hAnsi="Times New Roman" w:cs="Times New Roman"/>
          <w:sz w:val="28"/>
          <w:szCs w:val="28"/>
          <w:lang w:val="en-US"/>
        </w:rPr>
        <w:t>the</w:t>
      </w:r>
      <w:proofErr w:type="gramEnd"/>
      <w:r w:rsidRPr="00F20025">
        <w:rPr>
          <w:rFonts w:ascii="Times New Roman" w:hAnsi="Times New Roman" w:cs="Times New Roman"/>
          <w:sz w:val="28"/>
          <w:szCs w:val="28"/>
          <w:lang w:val="en-US"/>
        </w:rPr>
        <w:t xml:space="preserve"> rate of spread of infection. It should be noted that the epiphytoties that reach a high level of development in early phenophases of cultivated plants long before the formation and maturation of the crop represent a great danger to plants.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2. The emergence and development of the disease are associated with the ability of pathogens to parasitize on certain plants and are determined by such pathogenic properties as pathogenicity, virulence and aggressiveness.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Pathogenicity - the ability of the body to cause disease. Pathogenicity is inherent only in parasitic organisms and distinguishes them from saprophytes.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Infection - the first stage of the infectious process - is a combination of several phases: 1) infection on the surface of plant organs; 2) germination of spores of fungi, seeds of flowering plants-parasites; 3) the introduction of the parasite into the tissues. These phases in time are almost not divided.</w:t>
      </w:r>
    </w:p>
    <w:p w:rsidR="00015451" w:rsidRPr="00F20025" w:rsidRDefault="00015451" w:rsidP="00015451">
      <w:pPr>
        <w:tabs>
          <w:tab w:val="left" w:pos="1333"/>
        </w:tabs>
        <w:rPr>
          <w:rFonts w:ascii="Times New Roman" w:hAnsi="Times New Roman" w:cs="Times New Roman"/>
          <w:b/>
          <w:sz w:val="28"/>
          <w:szCs w:val="28"/>
          <w:lang w:val="en-US"/>
        </w:rPr>
      </w:pPr>
      <w:proofErr w:type="gramStart"/>
      <w:r w:rsidRPr="00F20025">
        <w:rPr>
          <w:rFonts w:ascii="Times New Roman" w:hAnsi="Times New Roman" w:cs="Times New Roman"/>
          <w:b/>
          <w:sz w:val="28"/>
          <w:szCs w:val="28"/>
          <w:lang w:val="en-US"/>
        </w:rPr>
        <w:t>Conditions determining the occurrence of the disease.</w:t>
      </w:r>
      <w:proofErr w:type="gramEnd"/>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In order for epiphytotics to occur, the following prerequisites are necessary:</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a) </w:t>
      </w:r>
      <w:proofErr w:type="gramStart"/>
      <w:r w:rsidRPr="00F20025">
        <w:rPr>
          <w:rFonts w:ascii="Times New Roman" w:hAnsi="Times New Roman" w:cs="Times New Roman"/>
          <w:sz w:val="28"/>
          <w:szCs w:val="28"/>
          <w:lang w:val="en-US"/>
        </w:rPr>
        <w:t>a</w:t>
      </w:r>
      <w:proofErr w:type="gramEnd"/>
      <w:r w:rsidRPr="00F20025">
        <w:rPr>
          <w:rFonts w:ascii="Times New Roman" w:hAnsi="Times New Roman" w:cs="Times New Roman"/>
          <w:sz w:val="28"/>
          <w:szCs w:val="28"/>
          <w:lang w:val="en-US"/>
        </w:rPr>
        <w:t xml:space="preserve"> sufficient mass of plants susceptible to this disease; b) the presence of highly aggressive and virulent pathogens;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 c) </w:t>
      </w:r>
      <w:proofErr w:type="gramStart"/>
      <w:r w:rsidRPr="00F20025">
        <w:rPr>
          <w:rFonts w:ascii="Times New Roman" w:hAnsi="Times New Roman" w:cs="Times New Roman"/>
          <w:sz w:val="28"/>
          <w:szCs w:val="28"/>
          <w:lang w:val="en-US"/>
        </w:rPr>
        <w:t>a</w:t>
      </w:r>
      <w:proofErr w:type="gramEnd"/>
      <w:r w:rsidRPr="00F20025">
        <w:rPr>
          <w:rFonts w:ascii="Times New Roman" w:hAnsi="Times New Roman" w:cs="Times New Roman"/>
          <w:sz w:val="28"/>
          <w:szCs w:val="28"/>
          <w:lang w:val="en-US"/>
        </w:rPr>
        <w:t xml:space="preserve"> sufficient amount of infectious onset.</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The speed of the disease, its development and harmfulness further depend on the degree of favorable weather and other external environmental conditions and the time of their impact on a certain plant phenophase. The complexity and multifactorial nature of bioecological processes of development of epiphytotics requires a high degree of their study, continuous improvement of methods, equipment for collecting and analyzing phytosanitary information and forecasting.</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Forms of manifestation of the epiphytotic process </w:t>
      </w:r>
      <w:proofErr w:type="gramStart"/>
      <w:r w:rsidRPr="00F20025">
        <w:rPr>
          <w:rFonts w:ascii="Times New Roman" w:hAnsi="Times New Roman" w:cs="Times New Roman"/>
          <w:sz w:val="28"/>
          <w:szCs w:val="28"/>
          <w:lang w:val="en-US"/>
        </w:rPr>
        <w:t>It</w:t>
      </w:r>
      <w:proofErr w:type="gramEnd"/>
      <w:r w:rsidRPr="00F20025">
        <w:rPr>
          <w:rFonts w:ascii="Times New Roman" w:hAnsi="Times New Roman" w:cs="Times New Roman"/>
          <w:sz w:val="28"/>
          <w:szCs w:val="28"/>
          <w:lang w:val="en-US"/>
        </w:rPr>
        <w:t xml:space="preserve"> is necessary to distinguish between the concept of "source of infection" and the term "source of infectious agent". IG Beilin (1986), V. A. Chulkina (1991) </w:t>
      </w:r>
      <w:proofErr w:type="gramStart"/>
      <w:r w:rsidRPr="00F20025">
        <w:rPr>
          <w:rFonts w:ascii="Times New Roman" w:hAnsi="Times New Roman" w:cs="Times New Roman"/>
          <w:sz w:val="28"/>
          <w:szCs w:val="28"/>
          <w:lang w:val="en-US"/>
        </w:rPr>
        <w:t>define</w:t>
      </w:r>
      <w:proofErr w:type="gramEnd"/>
      <w:r w:rsidRPr="00F20025">
        <w:rPr>
          <w:rFonts w:ascii="Times New Roman" w:hAnsi="Times New Roman" w:cs="Times New Roman"/>
          <w:sz w:val="28"/>
          <w:szCs w:val="28"/>
          <w:lang w:val="en-US"/>
        </w:rPr>
        <w:t xml:space="preserve"> the epiphytotiological focus, as the location of the source of infection, within which plants can become infected under certain conditions. It is from the source of infection that the disease spreads to the field, in crop rotation, in a certain zone. According to the approved KM Stepanov (1972), the center of infection is a locality in which, after a combination of historical, natural and economic conditions, there are prerequisites for frequent mass manifestations of the disease. According to this, one of the tasks of monitoring diseases of agricultural plants is to identify foci of infection and monitor them for timely action. Foci of affected plants occur at the origins of the pathogen. Under favorable conditions, the outbreak limits expand, forming </w:t>
      </w:r>
      <w:r w:rsidRPr="00F20025">
        <w:rPr>
          <w:rFonts w:ascii="Times New Roman" w:hAnsi="Times New Roman" w:cs="Times New Roman"/>
          <w:sz w:val="28"/>
          <w:szCs w:val="28"/>
          <w:lang w:val="en-US"/>
        </w:rPr>
        <w:lastRenderedPageBreak/>
        <w:t>secondary daughter outbreaks. A large number of small foci creates an even spread of the disease on the field. The speed of this process depends on the number of generations of the pathogen for a certain time. In fig. 3 shows the pattern of occurrence of epiphytotics.</w:t>
      </w:r>
    </w:p>
    <w:p w:rsidR="00015451" w:rsidRPr="00F20025" w:rsidRDefault="00015451" w:rsidP="00015451">
      <w:pPr>
        <w:tabs>
          <w:tab w:val="left" w:pos="1333"/>
        </w:tabs>
        <w:rPr>
          <w:rFonts w:ascii="Times New Roman" w:hAnsi="Times New Roman" w:cs="Times New Roman"/>
          <w:sz w:val="28"/>
          <w:szCs w:val="28"/>
          <w:lang w:val="en-US"/>
        </w:rPr>
      </w:pP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The main climatic factors determining the dynamics of plant diseases are temperature and humidity. Light, wind, atmospheric pressure, etc. have only a corrective effect in certain periods of life of the pathogens (Fig. 4).</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5938393" cy="4535424"/>
            <wp:effectExtent l="19050" t="0" r="5207" b="0"/>
            <wp:docPr id="18" name="Рисунок 10" descr="http://www.agroflora.ru/wp-content/uploads/2014/11/ri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www.agroflora.ru/wp-content/uploads/2014/11/ris4.png"/>
                    <pic:cNvPicPr>
                      <a:picLocks noChangeAspect="1" noChangeArrowheads="1"/>
                    </pic:cNvPicPr>
                  </pic:nvPicPr>
                  <pic:blipFill>
                    <a:blip r:embed="rId40"/>
                    <a:srcRect/>
                    <a:stretch>
                      <a:fillRect/>
                    </a:stretch>
                  </pic:blipFill>
                  <pic:spPr bwMode="auto">
                    <a:xfrm>
                      <a:off x="0" y="0"/>
                      <a:ext cx="5940425" cy="4536976"/>
                    </a:xfrm>
                    <a:prstGeom prst="rect">
                      <a:avLst/>
                    </a:prstGeom>
                    <a:noFill/>
                    <a:ln w="9525">
                      <a:noFill/>
                      <a:miter lim="800000"/>
                      <a:headEnd/>
                      <a:tailEnd/>
                    </a:ln>
                  </pic:spPr>
                </pic:pic>
              </a:graphicData>
            </a:graphic>
          </wp:inline>
        </w:drawing>
      </w:r>
    </w:p>
    <w:p w:rsidR="00015451" w:rsidRPr="00F20025" w:rsidRDefault="00F20025"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Fig.26</w:t>
      </w:r>
      <w:r w:rsidR="00015451" w:rsidRPr="00F20025">
        <w:rPr>
          <w:rFonts w:ascii="Times New Roman" w:hAnsi="Times New Roman" w:cs="Times New Roman"/>
          <w:sz w:val="28"/>
          <w:szCs w:val="28"/>
          <w:lang w:val="en-US"/>
        </w:rPr>
        <w:t xml:space="preserve">. </w:t>
      </w:r>
      <w:proofErr w:type="gramStart"/>
      <w:r w:rsidR="00015451" w:rsidRPr="00F20025">
        <w:rPr>
          <w:rFonts w:ascii="Times New Roman" w:hAnsi="Times New Roman" w:cs="Times New Roman"/>
          <w:sz w:val="28"/>
          <w:szCs w:val="28"/>
          <w:lang w:val="en-US"/>
        </w:rPr>
        <w:t>The</w:t>
      </w:r>
      <w:proofErr w:type="gramEnd"/>
      <w:r w:rsidR="00015451" w:rsidRPr="00F20025">
        <w:rPr>
          <w:rFonts w:ascii="Times New Roman" w:hAnsi="Times New Roman" w:cs="Times New Roman"/>
          <w:sz w:val="28"/>
          <w:szCs w:val="28"/>
          <w:lang w:val="en-US"/>
        </w:rPr>
        <w:t xml:space="preserve"> use of climate and weather factors in the forecast</w:t>
      </w:r>
    </w:p>
    <w:p w:rsidR="00015451" w:rsidRPr="00F20025" w:rsidRDefault="00015451" w:rsidP="00015451">
      <w:pPr>
        <w:tabs>
          <w:tab w:val="left" w:pos="1333"/>
        </w:tabs>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plant</w:t>
      </w:r>
      <w:proofErr w:type="gramEnd"/>
      <w:r w:rsidRPr="00F20025">
        <w:rPr>
          <w:rFonts w:ascii="Times New Roman" w:hAnsi="Times New Roman" w:cs="Times New Roman"/>
          <w:sz w:val="28"/>
          <w:szCs w:val="28"/>
          <w:lang w:val="en-US"/>
        </w:rPr>
        <w:t xml:space="preserve"> diseases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The temperature of the environment can affect the early stages of the infection process. The viability of the causative agent and the possibility of its preservation at the beginning of the vegetative period [….].</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The viability of the pathogen largely depends on the form of its existence in critical conditions (Table 2).</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 xml:space="preserve">Under natural conditions with constant changes in hydrothermalThe spore regimen markedly reduces the ability to become infected until the end of the growing season. The temperature of the medium also regulates the duration of spore germination. The spores of most pathogenic fungi germinate at high humidity or when there is a drop of moisture and moisture. At the same time, the preservation of moisture on plants depends mainly on temperature. Such dependence can be used in experimentally obtained special graphs - nomograms, which allow </w:t>
      </w:r>
      <w:proofErr w:type="gramStart"/>
      <w:r w:rsidRPr="00F20025">
        <w:rPr>
          <w:rFonts w:ascii="Times New Roman" w:hAnsi="Times New Roman" w:cs="Times New Roman"/>
          <w:sz w:val="28"/>
          <w:szCs w:val="28"/>
          <w:lang w:val="en-US"/>
        </w:rPr>
        <w:t>to clarify</w:t>
      </w:r>
      <w:proofErr w:type="gramEnd"/>
      <w:r w:rsidRPr="00F20025">
        <w:rPr>
          <w:rFonts w:ascii="Times New Roman" w:hAnsi="Times New Roman" w:cs="Times New Roman"/>
          <w:sz w:val="28"/>
          <w:szCs w:val="28"/>
          <w:lang w:val="en-US"/>
        </w:rPr>
        <w:t xml:space="preserve"> the details of the pathological process when monitoring major diseases. The graphs (Fig. 5 and 6) allow us to determine the possibility of infection of plants depending on the average temperature of the period and the duration of the moisture period. With an increase in the period of moistening, the number of germinated spores and the infection of plants </w:t>
      </w:r>
      <w:proofErr w:type="gramStart"/>
      <w:r w:rsidRPr="00F20025">
        <w:rPr>
          <w:rFonts w:ascii="Times New Roman" w:hAnsi="Times New Roman" w:cs="Times New Roman"/>
          <w:sz w:val="28"/>
          <w:szCs w:val="28"/>
          <w:lang w:val="en-US"/>
        </w:rPr>
        <w:t>grows</w:t>
      </w:r>
      <w:proofErr w:type="gramEnd"/>
      <w:r w:rsidRPr="00F20025">
        <w:rPr>
          <w:rFonts w:ascii="Times New Roman" w:hAnsi="Times New Roman" w:cs="Times New Roman"/>
          <w:sz w:val="28"/>
          <w:szCs w:val="28"/>
          <w:lang w:val="en-US"/>
        </w:rPr>
        <w:t xml:space="preserve"> (Table 3).</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drawing>
          <wp:inline distT="0" distB="0" distL="0" distR="0">
            <wp:extent cx="4722495" cy="3937000"/>
            <wp:effectExtent l="19050" t="0" r="1905" b="0"/>
            <wp:docPr id="21" name="Рисунок 13" descr="http://www.agroflora.ru/wp-content/uploads/2014/11/ri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www.agroflora.ru/wp-content/uploads/2014/11/ris5.png"/>
                    <pic:cNvPicPr>
                      <a:picLocks noChangeAspect="1" noChangeArrowheads="1"/>
                    </pic:cNvPicPr>
                  </pic:nvPicPr>
                  <pic:blipFill>
                    <a:blip r:embed="rId41"/>
                    <a:srcRect/>
                    <a:stretch>
                      <a:fillRect/>
                    </a:stretch>
                  </pic:blipFill>
                  <pic:spPr bwMode="auto">
                    <a:xfrm>
                      <a:off x="0" y="0"/>
                      <a:ext cx="4722495" cy="3937000"/>
                    </a:xfrm>
                    <a:prstGeom prst="rect">
                      <a:avLst/>
                    </a:prstGeom>
                    <a:noFill/>
                    <a:ln w="9525">
                      <a:noFill/>
                      <a:miter lim="800000"/>
                      <a:headEnd/>
                      <a:tailEnd/>
                    </a:ln>
                  </pic:spPr>
                </pic:pic>
              </a:graphicData>
            </a:graphic>
          </wp:inline>
        </w:drawing>
      </w:r>
    </w:p>
    <w:p w:rsidR="00015451" w:rsidRPr="00F20025" w:rsidRDefault="00F20025"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Fig.27</w:t>
      </w:r>
      <w:r w:rsidR="00015451" w:rsidRPr="00F20025">
        <w:rPr>
          <w:rFonts w:ascii="Times New Roman" w:hAnsi="Times New Roman" w:cs="Times New Roman"/>
          <w:sz w:val="28"/>
          <w:szCs w:val="28"/>
          <w:lang w:val="en-US"/>
        </w:rPr>
        <w:t>. Dependence of germination of conidia of the causative agent of grapes oidium on temperature (according to LA Saydametov, 1939)</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Monitoring and prognosis of diseases allows you to:</w:t>
      </w:r>
    </w:p>
    <w:p w:rsidR="00015451" w:rsidRPr="00F20025" w:rsidRDefault="00015451" w:rsidP="00015451">
      <w:pPr>
        <w:tabs>
          <w:tab w:val="left" w:pos="1333"/>
        </w:tabs>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to</w:t>
      </w:r>
      <w:proofErr w:type="gramEnd"/>
      <w:r w:rsidRPr="00F20025">
        <w:rPr>
          <w:rFonts w:ascii="Times New Roman" w:hAnsi="Times New Roman" w:cs="Times New Roman"/>
          <w:sz w:val="28"/>
          <w:szCs w:val="28"/>
          <w:lang w:val="en-US"/>
        </w:rPr>
        <w:t xml:space="preserve"> determine the general tendency of development of the pathological process;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w:t>
      </w:r>
      <w:proofErr w:type="gramStart"/>
      <w:r w:rsidRPr="00F20025">
        <w:rPr>
          <w:rFonts w:ascii="Times New Roman" w:hAnsi="Times New Roman" w:cs="Times New Roman"/>
          <w:sz w:val="28"/>
          <w:szCs w:val="28"/>
          <w:lang w:val="en-US"/>
        </w:rPr>
        <w:t>provide</w:t>
      </w:r>
      <w:proofErr w:type="gramEnd"/>
      <w:r w:rsidRPr="00F20025">
        <w:rPr>
          <w:rFonts w:ascii="Times New Roman" w:hAnsi="Times New Roman" w:cs="Times New Roman"/>
          <w:sz w:val="28"/>
          <w:szCs w:val="28"/>
          <w:lang w:val="en-US"/>
        </w:rPr>
        <w:t xml:space="preserve"> for the degree of damage to plants and the level of yield losses for each zone (district);</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 </w:t>
      </w:r>
      <w:proofErr w:type="gramStart"/>
      <w:r w:rsidRPr="00F20025">
        <w:rPr>
          <w:rFonts w:ascii="Times New Roman" w:hAnsi="Times New Roman" w:cs="Times New Roman"/>
          <w:sz w:val="28"/>
          <w:szCs w:val="28"/>
          <w:lang w:val="en-US"/>
        </w:rPr>
        <w:t>determine</w:t>
      </w:r>
      <w:proofErr w:type="gramEnd"/>
      <w:r w:rsidRPr="00F20025">
        <w:rPr>
          <w:rFonts w:ascii="Times New Roman" w:hAnsi="Times New Roman" w:cs="Times New Roman"/>
          <w:sz w:val="28"/>
          <w:szCs w:val="28"/>
          <w:lang w:val="en-US"/>
        </w:rPr>
        <w:t xml:space="preserve"> the timing of the development of individual generations, infection and detection of the disease;</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w:t>
      </w:r>
      <w:proofErr w:type="gramStart"/>
      <w:r w:rsidRPr="00F20025">
        <w:rPr>
          <w:rFonts w:ascii="Times New Roman" w:hAnsi="Times New Roman" w:cs="Times New Roman"/>
          <w:sz w:val="28"/>
          <w:szCs w:val="28"/>
          <w:lang w:val="en-US"/>
        </w:rPr>
        <w:t>timely</w:t>
      </w:r>
      <w:proofErr w:type="gramEnd"/>
      <w:r w:rsidRPr="00F20025">
        <w:rPr>
          <w:rFonts w:ascii="Times New Roman" w:hAnsi="Times New Roman" w:cs="Times New Roman"/>
          <w:sz w:val="28"/>
          <w:szCs w:val="28"/>
          <w:lang w:val="en-US"/>
        </w:rPr>
        <w:t xml:space="preserve"> inform the plant protection service and land users about the features of infectious processes, the extent of damage and possible crop losses from diseases;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to rationally organize and carry out preventive and extermination measures in a timely manner, optimize the technologies of growing crops in accordance with the actual and possible stages of the development of diseases, their economic importance;</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w:t>
      </w:r>
      <w:proofErr w:type="gramStart"/>
      <w:r w:rsidRPr="00F20025">
        <w:rPr>
          <w:rFonts w:ascii="Times New Roman" w:hAnsi="Times New Roman" w:cs="Times New Roman"/>
          <w:sz w:val="28"/>
          <w:szCs w:val="28"/>
          <w:lang w:val="en-US"/>
        </w:rPr>
        <w:t>plan</w:t>
      </w:r>
      <w:proofErr w:type="gramEnd"/>
      <w:r w:rsidRPr="00F20025">
        <w:rPr>
          <w:rFonts w:ascii="Times New Roman" w:hAnsi="Times New Roman" w:cs="Times New Roman"/>
          <w:sz w:val="28"/>
          <w:szCs w:val="28"/>
          <w:lang w:val="en-US"/>
        </w:rPr>
        <w:t xml:space="preserve"> production, purchase of fungicides, improve their assortment and use technologies; inform breeding institutions of new aggressive races of pathogens.</w:t>
      </w:r>
    </w:p>
    <w:p w:rsidR="00015451" w:rsidRPr="00F20025" w:rsidRDefault="00015451" w:rsidP="00015451">
      <w:pPr>
        <w:tabs>
          <w:tab w:val="left" w:pos="1333"/>
        </w:tabs>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Incubation period.</w:t>
      </w:r>
      <w:proofErr w:type="gramEnd"/>
      <w:r w:rsidRPr="00F20025">
        <w:rPr>
          <w:rFonts w:ascii="Times New Roman" w:hAnsi="Times New Roman" w:cs="Times New Roman"/>
          <w:sz w:val="28"/>
          <w:szCs w:val="28"/>
          <w:lang w:val="en-US"/>
        </w:rPr>
        <w:t xml:space="preserve"> After being introduced into the tissue, the phytopathogenic organism goes through a phase of adaptation to new conditions, during which it begins to feed on the nutrients of the host plant and spread through its tissues. The duration of the incubation period depends on the environmental conditions (temperature, humidity, light, etc.), the characteristics of the development cycle of pathogens and the susceptibility of the host plant.</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The incubation period for infecting apricots with the causative agent of Armenian bacteriosis ranges from 6-7 to 21 days, depending on the method of infection.</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The pathological process in a plant begins from the moment of infection and continues during the latent incubation period (during this period the infection usually accumulates), but the onset of the first symptoms of the disease is considered to be the beginning of the disease. Signs of manifestation of the disease are different and specific for each pathogen.</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3. Depending on the development of pathogens</w:t>
      </w:r>
    </w:p>
    <w:p w:rsidR="00015451" w:rsidRPr="00F20025" w:rsidRDefault="00015451" w:rsidP="00015451">
      <w:pPr>
        <w:tabs>
          <w:tab w:val="left" w:pos="1333"/>
        </w:tabs>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and</w:t>
      </w:r>
      <w:proofErr w:type="gramEnd"/>
      <w:r w:rsidRPr="00F20025">
        <w:rPr>
          <w:rFonts w:ascii="Times New Roman" w:hAnsi="Times New Roman" w:cs="Times New Roman"/>
          <w:sz w:val="28"/>
          <w:szCs w:val="28"/>
          <w:lang w:val="en-US"/>
        </w:rPr>
        <w:t xml:space="preserve"> the range of epiphytotics distinguish the following main types of epiphytoties.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Local epiphytotics (or epiphytotics) usually develop annually in a certain area and cause large crop losses. The cause of such epiphytotics is pathogens that are constantly present in a limited area and slowly accumulating in nature. These include sunflower broomrape, fusarium and verticillium of many plants. These pathogens persist for a long time in the soil, in plant debris, in seeds. Among measures to combat local epiphytotics, it is recommended that proper crop rotation be carried out with cultivation of immune crops in infected areas (for example, when fighting cotton with a wilt, it is imperative to include alfalfa in the crop rotation. To prevent epiphytotics that are transmitted with seeds, seed disinfection is necessary.</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lastRenderedPageBreak/>
        <w:t xml:space="preserve">Progressive epiphytotics first develop as local epiphytotics, but subsequently spread to more extensive areas. The development of local epiphytotics in progressive is characteristic of rust and powdery-mildew fungi, pathogenssome vascular diseases of fungal and bacterial origin, viroses, </w:t>
      </w:r>
      <w:proofErr w:type="gramStart"/>
      <w:r w:rsidRPr="00F20025">
        <w:rPr>
          <w:rFonts w:ascii="Times New Roman" w:hAnsi="Times New Roman" w:cs="Times New Roman"/>
          <w:sz w:val="28"/>
          <w:szCs w:val="28"/>
          <w:lang w:val="en-US"/>
        </w:rPr>
        <w:t>mycoplasmosis</w:t>
      </w:r>
      <w:proofErr w:type="gramEnd"/>
      <w:r w:rsidRPr="00F20025">
        <w:rPr>
          <w:rFonts w:ascii="Times New Roman" w:hAnsi="Times New Roman" w:cs="Times New Roman"/>
          <w:sz w:val="28"/>
          <w:szCs w:val="28"/>
          <w:lang w:val="en-US"/>
        </w:rPr>
        <w:t>.</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w:t>
      </w:r>
      <w:proofErr w:type="gramStart"/>
      <w:r w:rsidRPr="00F20025">
        <w:rPr>
          <w:rFonts w:ascii="Times New Roman" w:hAnsi="Times New Roman" w:cs="Times New Roman"/>
          <w:sz w:val="28"/>
          <w:szCs w:val="28"/>
          <w:lang w:val="en-US"/>
        </w:rPr>
        <w:t>Known progressive epiphytotics brown, yellow and stem rust of wheat.</w:t>
      </w:r>
      <w:proofErr w:type="gramEnd"/>
      <w:r w:rsidRPr="00F20025">
        <w:rPr>
          <w:rFonts w:ascii="Times New Roman" w:hAnsi="Times New Roman" w:cs="Times New Roman"/>
          <w:sz w:val="28"/>
          <w:szCs w:val="28"/>
          <w:lang w:val="en-US"/>
        </w:rPr>
        <w:t xml:space="preserve"> Their causative agents have a high fecundity, especially in the urostadia. Therefore, the spread of epiphytotics occurs rapidly and intensively during the growing season.</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Ubiquitous epiphytotics (panfittosis) cover entire continents and almost all crops of the same culture in the territory of one country or several countries simultaneously. Panfittoti disease was suspended by the introduction of resistant varieties of grapes in the culture.</w:t>
      </w:r>
    </w:p>
    <w:p w:rsidR="00015451" w:rsidRPr="00F20025" w:rsidRDefault="00015451" w:rsidP="006A2ABC">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Literature:</w:t>
      </w:r>
    </w:p>
    <w:p w:rsidR="00015451" w:rsidRPr="00F20025" w:rsidRDefault="00015451" w:rsidP="006A2ABC">
      <w:pPr>
        <w:tabs>
          <w:tab w:val="left" w:pos="1333"/>
        </w:tabs>
        <w:spacing w:after="0" w:line="240" w:lineRule="auto"/>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 Tulengutova K.N. Plant pathology.</w:t>
      </w:r>
      <w:proofErr w:type="gramEnd"/>
      <w:r w:rsidRPr="00F20025">
        <w:rPr>
          <w:rFonts w:ascii="Times New Roman" w:hAnsi="Times New Roman" w:cs="Times New Roman"/>
          <w:sz w:val="28"/>
          <w:szCs w:val="28"/>
          <w:lang w:val="en-US"/>
        </w:rPr>
        <w:t xml:space="preserve"> - Almaty, 2002. 70 - </w:t>
      </w:r>
      <w:proofErr w:type="gramStart"/>
      <w:r w:rsidRPr="00F20025">
        <w:rPr>
          <w:rFonts w:ascii="Times New Roman" w:hAnsi="Times New Roman" w:cs="Times New Roman"/>
          <w:sz w:val="28"/>
          <w:szCs w:val="28"/>
          <w:lang w:val="en-US"/>
        </w:rPr>
        <w:t>bet</w:t>
      </w:r>
      <w:proofErr w:type="gramEnd"/>
      <w:r w:rsidRPr="00F20025">
        <w:rPr>
          <w:rFonts w:ascii="Times New Roman" w:hAnsi="Times New Roman" w:cs="Times New Roman"/>
          <w:sz w:val="28"/>
          <w:szCs w:val="28"/>
          <w:lang w:val="en-US"/>
        </w:rPr>
        <w:t>.</w:t>
      </w:r>
    </w:p>
    <w:p w:rsidR="00015451" w:rsidRPr="00F20025" w:rsidRDefault="00015451" w:rsidP="006A2ABC">
      <w:pPr>
        <w:tabs>
          <w:tab w:val="left" w:pos="1333"/>
        </w:tabs>
        <w:spacing w:after="0" w:line="240" w:lineRule="auto"/>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2.Golovin</w:t>
      </w:r>
      <w:proofErr w:type="gramEnd"/>
      <w:r w:rsidRPr="00F20025">
        <w:rPr>
          <w:rFonts w:ascii="Times New Roman" w:hAnsi="Times New Roman" w:cs="Times New Roman"/>
          <w:sz w:val="28"/>
          <w:szCs w:val="28"/>
          <w:lang w:val="en-US"/>
        </w:rPr>
        <w:t xml:space="preserve"> P.N. et al. Phytopathology. </w:t>
      </w:r>
      <w:proofErr w:type="gramStart"/>
      <w:r w:rsidRPr="00F20025">
        <w:rPr>
          <w:rFonts w:ascii="Times New Roman" w:hAnsi="Times New Roman" w:cs="Times New Roman"/>
          <w:sz w:val="28"/>
          <w:szCs w:val="28"/>
          <w:lang w:val="en-US"/>
        </w:rPr>
        <w:t>Textbook.</w:t>
      </w:r>
      <w:proofErr w:type="gramEnd"/>
      <w:r w:rsidRPr="00F20025">
        <w:rPr>
          <w:rFonts w:ascii="Times New Roman" w:hAnsi="Times New Roman" w:cs="Times New Roman"/>
          <w:sz w:val="28"/>
          <w:szCs w:val="28"/>
          <w:lang w:val="en-US"/>
        </w:rPr>
        <w:t xml:space="preserve"> - L., Kolos, 1980</w:t>
      </w:r>
    </w:p>
    <w:p w:rsidR="00015451" w:rsidRPr="00F20025" w:rsidRDefault="00015451" w:rsidP="006A2ABC">
      <w:pPr>
        <w:tabs>
          <w:tab w:val="left" w:pos="1333"/>
        </w:tabs>
        <w:spacing w:after="0" w:line="240" w:lineRule="auto"/>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3.Popkova</w:t>
      </w:r>
      <w:proofErr w:type="gramEnd"/>
      <w:r w:rsidRPr="00F20025">
        <w:rPr>
          <w:rFonts w:ascii="Times New Roman" w:hAnsi="Times New Roman" w:cs="Times New Roman"/>
          <w:sz w:val="28"/>
          <w:szCs w:val="28"/>
          <w:lang w:val="en-US"/>
        </w:rPr>
        <w:t xml:space="preserve"> K.V. General physiopathology. </w:t>
      </w:r>
      <w:proofErr w:type="gramStart"/>
      <w:r w:rsidRPr="00F20025">
        <w:rPr>
          <w:rFonts w:ascii="Times New Roman" w:hAnsi="Times New Roman" w:cs="Times New Roman"/>
          <w:sz w:val="28"/>
          <w:szCs w:val="28"/>
          <w:lang w:val="en-US"/>
        </w:rPr>
        <w:t>Textbook.</w:t>
      </w:r>
      <w:proofErr w:type="gramEnd"/>
      <w:r w:rsidRPr="00F20025">
        <w:rPr>
          <w:rFonts w:ascii="Times New Roman" w:hAnsi="Times New Roman" w:cs="Times New Roman"/>
          <w:sz w:val="28"/>
          <w:szCs w:val="28"/>
          <w:lang w:val="en-US"/>
        </w:rPr>
        <w:t xml:space="preserve"> - M., Agropromizdat,</w:t>
      </w:r>
    </w:p>
    <w:p w:rsidR="00015451" w:rsidRPr="00F20025" w:rsidRDefault="00015451" w:rsidP="006A2ABC">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  1989.</w:t>
      </w:r>
    </w:p>
    <w:p w:rsidR="00015451" w:rsidRPr="00F20025" w:rsidRDefault="00015451" w:rsidP="006A2ABC">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4. Source: http://agroflora.ru/monitoring-i-prognoz-boleznej-rastenij/tim</w:t>
      </w:r>
    </w:p>
    <w:p w:rsidR="00015451" w:rsidRPr="00F20025" w:rsidRDefault="00015451" w:rsidP="006A2ABC">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   AgroFlora.ru</w:t>
      </w:r>
    </w:p>
    <w:p w:rsidR="00015451" w:rsidRPr="00F20025" w:rsidRDefault="00015451" w:rsidP="00015451">
      <w:pPr>
        <w:tabs>
          <w:tab w:val="left" w:pos="1333"/>
        </w:tabs>
        <w:rPr>
          <w:rFonts w:ascii="Times New Roman" w:hAnsi="Times New Roman" w:cs="Times New Roman"/>
          <w:sz w:val="28"/>
          <w:szCs w:val="28"/>
          <w:lang w:val="en-US"/>
        </w:rPr>
      </w:pPr>
    </w:p>
    <w:p w:rsidR="00015451" w:rsidRPr="00F20025" w:rsidRDefault="00015451" w:rsidP="00015451">
      <w:pPr>
        <w:tabs>
          <w:tab w:val="left" w:pos="1333"/>
        </w:tabs>
        <w:rPr>
          <w:rFonts w:ascii="Times New Roman" w:hAnsi="Times New Roman" w:cs="Times New Roman"/>
          <w:sz w:val="28"/>
          <w:szCs w:val="28"/>
          <w:lang w:val="en-US"/>
        </w:rPr>
      </w:pPr>
    </w:p>
    <w:p w:rsidR="00015451" w:rsidRPr="00F20025" w:rsidRDefault="00015451" w:rsidP="00015451">
      <w:pPr>
        <w:tabs>
          <w:tab w:val="left" w:pos="1333"/>
        </w:tabs>
        <w:rPr>
          <w:rFonts w:ascii="Times New Roman" w:hAnsi="Times New Roman" w:cs="Times New Roman"/>
          <w:sz w:val="28"/>
          <w:szCs w:val="28"/>
          <w:lang w:val="en-US"/>
        </w:rPr>
      </w:pPr>
    </w:p>
    <w:p w:rsidR="00015451" w:rsidRPr="00F20025" w:rsidRDefault="00015451" w:rsidP="00015451">
      <w:pPr>
        <w:tabs>
          <w:tab w:val="left" w:pos="1333"/>
        </w:tabs>
        <w:rPr>
          <w:rFonts w:ascii="Times New Roman" w:hAnsi="Times New Roman" w:cs="Times New Roman"/>
          <w:sz w:val="28"/>
          <w:szCs w:val="28"/>
          <w:lang w:val="en-US"/>
        </w:rPr>
      </w:pPr>
    </w:p>
    <w:p w:rsidR="00015451" w:rsidRPr="00F20025" w:rsidRDefault="00015451" w:rsidP="00015451">
      <w:pPr>
        <w:tabs>
          <w:tab w:val="left" w:pos="1333"/>
        </w:tabs>
        <w:rPr>
          <w:rFonts w:ascii="Times New Roman" w:hAnsi="Times New Roman" w:cs="Times New Roman"/>
          <w:sz w:val="28"/>
          <w:szCs w:val="28"/>
          <w:lang w:val="en-US"/>
        </w:rPr>
      </w:pPr>
    </w:p>
    <w:p w:rsidR="00015451" w:rsidRPr="00F20025" w:rsidRDefault="00015451" w:rsidP="00015451">
      <w:pPr>
        <w:tabs>
          <w:tab w:val="left" w:pos="1333"/>
        </w:tabs>
        <w:rPr>
          <w:rFonts w:ascii="Times New Roman" w:hAnsi="Times New Roman" w:cs="Times New Roman"/>
          <w:sz w:val="28"/>
          <w:szCs w:val="28"/>
          <w:lang w:val="en-US"/>
        </w:rPr>
      </w:pPr>
    </w:p>
    <w:p w:rsidR="00015451" w:rsidRPr="00F20025" w:rsidRDefault="006A2ABC" w:rsidP="006A2ABC">
      <w:pPr>
        <w:tabs>
          <w:tab w:val="left" w:pos="3560"/>
        </w:tabs>
        <w:rPr>
          <w:rFonts w:ascii="Times New Roman" w:hAnsi="Times New Roman" w:cs="Times New Roman"/>
          <w:sz w:val="28"/>
          <w:szCs w:val="28"/>
          <w:lang w:val="kk-KZ"/>
        </w:rPr>
      </w:pPr>
      <w:r w:rsidRPr="00F20025">
        <w:rPr>
          <w:rFonts w:ascii="Times New Roman" w:hAnsi="Times New Roman" w:cs="Times New Roman"/>
          <w:sz w:val="28"/>
          <w:szCs w:val="28"/>
          <w:lang w:val="kk-KZ"/>
        </w:rPr>
        <w:tab/>
      </w:r>
    </w:p>
    <w:p w:rsidR="006A2ABC" w:rsidRPr="00F20025" w:rsidRDefault="006A2ABC" w:rsidP="006A2ABC">
      <w:pPr>
        <w:tabs>
          <w:tab w:val="left" w:pos="3560"/>
        </w:tabs>
        <w:rPr>
          <w:rFonts w:ascii="Times New Roman" w:hAnsi="Times New Roman" w:cs="Times New Roman"/>
          <w:sz w:val="28"/>
          <w:szCs w:val="28"/>
          <w:lang w:val="kk-KZ"/>
        </w:rPr>
      </w:pPr>
    </w:p>
    <w:p w:rsidR="006A2ABC" w:rsidRPr="00F20025" w:rsidRDefault="006A2ABC" w:rsidP="006A2ABC">
      <w:pPr>
        <w:tabs>
          <w:tab w:val="left" w:pos="3560"/>
        </w:tabs>
        <w:rPr>
          <w:rFonts w:ascii="Times New Roman" w:hAnsi="Times New Roman" w:cs="Times New Roman"/>
          <w:sz w:val="28"/>
          <w:szCs w:val="28"/>
          <w:lang w:val="kk-KZ"/>
        </w:rPr>
      </w:pPr>
    </w:p>
    <w:p w:rsidR="006A2ABC" w:rsidRPr="00F20025" w:rsidRDefault="006A2ABC" w:rsidP="006A2ABC">
      <w:pPr>
        <w:tabs>
          <w:tab w:val="left" w:pos="3560"/>
        </w:tabs>
        <w:rPr>
          <w:rFonts w:ascii="Times New Roman" w:hAnsi="Times New Roman" w:cs="Times New Roman"/>
          <w:sz w:val="28"/>
          <w:szCs w:val="28"/>
          <w:lang w:val="kk-KZ"/>
        </w:rPr>
      </w:pPr>
    </w:p>
    <w:p w:rsidR="006A2ABC" w:rsidRPr="00F20025" w:rsidRDefault="006A2ABC" w:rsidP="006A2ABC">
      <w:pPr>
        <w:tabs>
          <w:tab w:val="left" w:pos="3560"/>
        </w:tabs>
        <w:rPr>
          <w:rFonts w:ascii="Times New Roman" w:hAnsi="Times New Roman" w:cs="Times New Roman"/>
          <w:sz w:val="28"/>
          <w:szCs w:val="28"/>
          <w:lang w:val="kk-KZ"/>
        </w:rPr>
      </w:pPr>
    </w:p>
    <w:p w:rsidR="006A2ABC" w:rsidRPr="00F20025" w:rsidRDefault="006A2ABC" w:rsidP="006A2ABC">
      <w:pPr>
        <w:tabs>
          <w:tab w:val="left" w:pos="3560"/>
        </w:tabs>
        <w:rPr>
          <w:rFonts w:ascii="Times New Roman" w:hAnsi="Times New Roman" w:cs="Times New Roman"/>
          <w:sz w:val="28"/>
          <w:szCs w:val="28"/>
          <w:lang w:val="kk-KZ"/>
        </w:rPr>
      </w:pPr>
    </w:p>
    <w:p w:rsidR="006A2ABC" w:rsidRPr="00F20025" w:rsidRDefault="006A2ABC" w:rsidP="006A2ABC">
      <w:pPr>
        <w:tabs>
          <w:tab w:val="left" w:pos="3560"/>
        </w:tabs>
        <w:rPr>
          <w:rFonts w:ascii="Times New Roman" w:hAnsi="Times New Roman" w:cs="Times New Roman"/>
          <w:sz w:val="28"/>
          <w:szCs w:val="28"/>
          <w:lang w:val="kk-KZ"/>
        </w:rPr>
      </w:pPr>
    </w:p>
    <w:p w:rsidR="006A2ABC" w:rsidRPr="00F20025" w:rsidRDefault="006A2ABC" w:rsidP="006A2ABC">
      <w:pPr>
        <w:tabs>
          <w:tab w:val="left" w:pos="3560"/>
        </w:tabs>
        <w:rPr>
          <w:rFonts w:ascii="Times New Roman" w:hAnsi="Times New Roman" w:cs="Times New Roman"/>
          <w:sz w:val="28"/>
          <w:szCs w:val="28"/>
          <w:lang w:val="en-US"/>
        </w:rPr>
      </w:pPr>
    </w:p>
    <w:p w:rsidR="00015451" w:rsidRPr="00F20025" w:rsidRDefault="00015451" w:rsidP="00565D6A">
      <w:pPr>
        <w:tabs>
          <w:tab w:val="left" w:pos="1333"/>
        </w:tabs>
        <w:spacing w:after="0" w:line="240" w:lineRule="auto"/>
        <w:rPr>
          <w:rFonts w:ascii="Times New Roman" w:hAnsi="Times New Roman" w:cs="Times New Roman"/>
          <w:sz w:val="28"/>
          <w:szCs w:val="28"/>
          <w:lang w:val="kk-KZ"/>
        </w:rPr>
      </w:pPr>
      <w:r w:rsidRPr="00F20025">
        <w:rPr>
          <w:rFonts w:ascii="Times New Roman" w:hAnsi="Times New Roman" w:cs="Times New Roman"/>
          <w:sz w:val="28"/>
          <w:szCs w:val="28"/>
          <w:lang w:val="en-US"/>
        </w:rPr>
        <w:lastRenderedPageBreak/>
        <w:t xml:space="preserve">Lecture number 15. </w:t>
      </w:r>
      <w:proofErr w:type="gramStart"/>
      <w:r w:rsidRPr="00F20025">
        <w:rPr>
          <w:rFonts w:ascii="Times New Roman" w:hAnsi="Times New Roman" w:cs="Times New Roman"/>
          <w:sz w:val="28"/>
          <w:szCs w:val="28"/>
          <w:lang w:val="en-US"/>
        </w:rPr>
        <w:t>Immunity of plants to pests.Accounting, prognosis of the development of diseases and the system of protective measures against diseases of grain crops.</w:t>
      </w:r>
      <w:proofErr w:type="gramEnd"/>
    </w:p>
    <w:p w:rsidR="00015451" w:rsidRPr="00F20025" w:rsidRDefault="00015451" w:rsidP="00565D6A">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Plan:</w:t>
      </w:r>
    </w:p>
    <w:p w:rsidR="00015451" w:rsidRPr="00F20025" w:rsidRDefault="00015451" w:rsidP="00565D6A">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1. The concept of immunity</w:t>
      </w:r>
    </w:p>
    <w:p w:rsidR="00015451" w:rsidRPr="00F20025" w:rsidRDefault="00015451" w:rsidP="00565D6A">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2. Methods of accounting for plant resistance</w:t>
      </w:r>
    </w:p>
    <w:p w:rsidR="00015451" w:rsidRPr="00F20025" w:rsidRDefault="00015451" w:rsidP="00565D6A">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3. The system of protective measures against diseases of grain crops.</w:t>
      </w:r>
    </w:p>
    <w:p w:rsidR="00015451" w:rsidRPr="00F20025" w:rsidRDefault="00015451" w:rsidP="00565D6A">
      <w:pPr>
        <w:tabs>
          <w:tab w:val="left" w:pos="1333"/>
        </w:tabs>
        <w:spacing w:after="0" w:line="240" w:lineRule="auto"/>
        <w:rPr>
          <w:rFonts w:ascii="Times New Roman" w:hAnsi="Times New Roman" w:cs="Times New Roman"/>
          <w:sz w:val="28"/>
          <w:szCs w:val="28"/>
          <w:lang w:val="kk-KZ"/>
        </w:rPr>
      </w:pPr>
    </w:p>
    <w:p w:rsidR="00015451" w:rsidRPr="00F20025" w:rsidRDefault="00015451" w:rsidP="00565D6A">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1. The concept of immunity</w:t>
      </w:r>
    </w:p>
    <w:p w:rsidR="00015451" w:rsidRPr="00F20025" w:rsidRDefault="00015451" w:rsidP="00565D6A">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For diseases or injuries caused by pests, plants either die or acquire the ability to resist the parasite (immunity). Such immunity has various forms. In plants, there are two main types of immunity: congenital, or natural, and acquired, or artificial.</w:t>
      </w:r>
    </w:p>
    <w:p w:rsidR="00015451" w:rsidRPr="00F20025" w:rsidRDefault="00015451" w:rsidP="00565D6A">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1. Inborn immunity is inherited from generation to generation. All cases of innate immunity are divided into two categories: passive and active.</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1.1. Passive immunity is a property of plants to prevent the introduction of the pathogen and its development in the tissues of the host plant. It exists regardless of the presence of the parasite and is determined by the genotype of the plant, </w:t>
      </w:r>
      <w:proofErr w:type="gramStart"/>
      <w:r w:rsidRPr="00F20025">
        <w:rPr>
          <w:rFonts w:ascii="Times New Roman" w:hAnsi="Times New Roman" w:cs="Times New Roman"/>
          <w:sz w:val="28"/>
          <w:szCs w:val="28"/>
          <w:lang w:val="en-US"/>
        </w:rPr>
        <w:t>its</w:t>
      </w:r>
      <w:proofErr w:type="gramEnd"/>
      <w:r w:rsidRPr="00F20025">
        <w:rPr>
          <w:rFonts w:ascii="Times New Roman" w:hAnsi="Times New Roman" w:cs="Times New Roman"/>
          <w:sz w:val="28"/>
          <w:szCs w:val="28"/>
          <w:lang w:val="en-US"/>
        </w:rPr>
        <w:t xml:space="preserve"> structural-morphological, physiological and biochemical features.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1.2</w:t>
      </w:r>
      <w:proofErr w:type="gramStart"/>
      <w:r w:rsidRPr="00F20025">
        <w:rPr>
          <w:rFonts w:ascii="Times New Roman" w:hAnsi="Times New Roman" w:cs="Times New Roman"/>
          <w:sz w:val="28"/>
          <w:szCs w:val="28"/>
          <w:lang w:val="en-US"/>
        </w:rPr>
        <w:t>.An</w:t>
      </w:r>
      <w:proofErr w:type="gramEnd"/>
      <w:r w:rsidRPr="00F20025">
        <w:rPr>
          <w:rFonts w:ascii="Times New Roman" w:hAnsi="Times New Roman" w:cs="Times New Roman"/>
          <w:sz w:val="28"/>
          <w:szCs w:val="28"/>
          <w:lang w:val="en-US"/>
        </w:rPr>
        <w:t xml:space="preserve"> active immunity is the property of plants to actively respond to the introduction of the parasite into it and the effect of the pathogen, to show protective responses.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2. Acquired immunity (artificial) is the property of plants not to be affected by one or another pathogen that has arisen in plants after suffering a disease or under the influence of external influences, especially the conditions of cultivation of plants.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stability of plants can be improved by various methods: the introduction of micronutrients, changing the time of planting (sowing), the depth of embedding of seeds, etc. Thus, the resistance of grain crops to root rot can be increased by sowing spring crops in optimally early, and winter crops in optimally late periods; </w:t>
      </w:r>
      <w:proofErr w:type="gramStart"/>
      <w:r w:rsidRPr="00F20025">
        <w:rPr>
          <w:rFonts w:ascii="Times New Roman" w:hAnsi="Times New Roman" w:cs="Times New Roman"/>
          <w:sz w:val="28"/>
          <w:szCs w:val="28"/>
          <w:lang w:val="en-US"/>
        </w:rPr>
        <w:t>The</w:t>
      </w:r>
      <w:proofErr w:type="gramEnd"/>
      <w:r w:rsidRPr="00F20025">
        <w:rPr>
          <w:rFonts w:ascii="Times New Roman" w:hAnsi="Times New Roman" w:cs="Times New Roman"/>
          <w:sz w:val="28"/>
          <w:szCs w:val="28"/>
          <w:lang w:val="en-US"/>
        </w:rPr>
        <w:t xml:space="preserve"> resistance of wheat to solid smut affecting plants during seed germination can be improved by observing optimal sowing dates.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The creation of varieties with complex immunity is the most promising way to reduce crop losses from diseases. For example, wheat Triticumtimopheevi is immune to smut, rust, powdery mildew. </w:t>
      </w:r>
      <w:proofErr w:type="gramStart"/>
      <w:r w:rsidRPr="00F20025">
        <w:rPr>
          <w:rFonts w:ascii="Times New Roman" w:hAnsi="Times New Roman" w:cs="Times New Roman"/>
          <w:sz w:val="28"/>
          <w:szCs w:val="28"/>
          <w:lang w:val="en-US"/>
        </w:rPr>
        <w:t>Known tobacco varieties that are resistant to tobacco mosaic virus and the causative agent of downy mildew.</w:t>
      </w:r>
      <w:proofErr w:type="gramEnd"/>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 2. Methods of accounting for plant resistance</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sz w:val="28"/>
          <w:szCs w:val="28"/>
          <w:lang w:val="en-US"/>
        </w:rPr>
        <w:t>The stability of varieties is determined by three main indicators:</w:t>
      </w:r>
    </w:p>
    <w:p w:rsidR="00015451" w:rsidRPr="00F20025" w:rsidRDefault="00015451" w:rsidP="00015451">
      <w:pPr>
        <w:tabs>
          <w:tab w:val="left" w:pos="1333"/>
        </w:tabs>
        <w:rPr>
          <w:rFonts w:ascii="Times New Roman" w:hAnsi="Times New Roman" w:cs="Times New Roman"/>
          <w:sz w:val="28"/>
          <w:szCs w:val="28"/>
          <w:lang w:val="en-US"/>
        </w:rPr>
      </w:pPr>
      <w:r w:rsidRPr="00F20025">
        <w:rPr>
          <w:rFonts w:ascii="Times New Roman" w:hAnsi="Times New Roman" w:cs="Times New Roman"/>
          <w:noProof/>
          <w:sz w:val="28"/>
          <w:szCs w:val="28"/>
          <w:lang w:eastAsia="ru-RU"/>
        </w:rPr>
        <w:lastRenderedPageBreak/>
        <w:drawing>
          <wp:inline distT="0" distB="0" distL="0" distR="0">
            <wp:extent cx="2559050" cy="800100"/>
            <wp:effectExtent l="19050" t="0" r="0" b="0"/>
            <wp:docPr id="24"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cstate="print"/>
                    <a:srcRect/>
                    <a:stretch>
                      <a:fillRect/>
                    </a:stretch>
                  </pic:blipFill>
                  <pic:spPr bwMode="auto">
                    <a:xfrm>
                      <a:off x="0" y="0"/>
                      <a:ext cx="2559050" cy="800100"/>
                    </a:xfrm>
                    <a:prstGeom prst="rect">
                      <a:avLst/>
                    </a:prstGeom>
                    <a:noFill/>
                    <a:ln w="9525">
                      <a:noFill/>
                      <a:miter lim="800000"/>
                      <a:headEnd/>
                      <a:tailEnd/>
                    </a:ln>
                  </pic:spPr>
                </pic:pic>
              </a:graphicData>
            </a:graphic>
          </wp:inline>
        </w:drawing>
      </w:r>
      <w:r w:rsidRPr="00F20025">
        <w:rPr>
          <w:rFonts w:ascii="Times New Roman" w:hAnsi="Times New Roman" w:cs="Times New Roman"/>
          <w:sz w:val="28"/>
          <w:szCs w:val="28"/>
          <w:lang w:val="kk-KZ"/>
        </w:rPr>
        <w:t>(3)</w:t>
      </w:r>
    </w:p>
    <w:p w:rsidR="00015451" w:rsidRPr="00F20025" w:rsidRDefault="00015451" w:rsidP="00015451">
      <w:pPr>
        <w:tabs>
          <w:tab w:val="left" w:pos="1333"/>
        </w:tabs>
        <w:rPr>
          <w:rFonts w:ascii="Times New Roman" w:hAnsi="Times New Roman" w:cs="Times New Roman"/>
          <w:sz w:val="28"/>
          <w:szCs w:val="28"/>
          <w:lang w:val="kk-KZ"/>
        </w:rPr>
      </w:pPr>
      <w:r w:rsidRPr="00F20025">
        <w:rPr>
          <w:rFonts w:ascii="Times New Roman" w:hAnsi="Times New Roman" w:cs="Times New Roman"/>
          <w:sz w:val="28"/>
          <w:szCs w:val="28"/>
          <w:lang w:val="en-US"/>
        </w:rPr>
        <w:t>Or</w:t>
      </w:r>
    </w:p>
    <w:p w:rsidR="00015451" w:rsidRPr="00F20025" w:rsidRDefault="00015451" w:rsidP="00015451">
      <w:pPr>
        <w:tabs>
          <w:tab w:val="left" w:pos="1333"/>
        </w:tabs>
        <w:rPr>
          <w:rFonts w:ascii="Times New Roman" w:hAnsi="Times New Roman" w:cs="Times New Roman"/>
          <w:sz w:val="28"/>
          <w:szCs w:val="28"/>
          <w:lang w:val="kk-KZ"/>
        </w:rPr>
      </w:pPr>
      <w:r w:rsidRPr="00F20025">
        <w:rPr>
          <w:rFonts w:ascii="Times New Roman" w:hAnsi="Times New Roman" w:cs="Times New Roman"/>
          <w:noProof/>
          <w:sz w:val="28"/>
          <w:szCs w:val="28"/>
          <w:lang w:eastAsia="ru-RU"/>
        </w:rPr>
        <w:drawing>
          <wp:inline distT="0" distB="0" distL="0" distR="0">
            <wp:extent cx="1708150" cy="812800"/>
            <wp:effectExtent l="19050" t="0" r="6350" b="0"/>
            <wp:docPr id="2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3" cstate="print"/>
                    <a:srcRect/>
                    <a:stretch>
                      <a:fillRect/>
                    </a:stretch>
                  </pic:blipFill>
                  <pic:spPr bwMode="auto">
                    <a:xfrm>
                      <a:off x="0" y="0"/>
                      <a:ext cx="1708150" cy="812800"/>
                    </a:xfrm>
                    <a:prstGeom prst="rect">
                      <a:avLst/>
                    </a:prstGeom>
                    <a:noFill/>
                    <a:ln w="9525">
                      <a:noFill/>
                      <a:miter lim="800000"/>
                      <a:headEnd/>
                      <a:tailEnd/>
                    </a:ln>
                  </pic:spPr>
                </pic:pic>
              </a:graphicData>
            </a:graphic>
          </wp:inline>
        </w:drawing>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where: P - the development of the disease; r · b is the sum of the products of the number of plants for the corresponding point;</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n is the total number of recorded plants;</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e - the highest score of the scale used.</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Literature:</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1. Tulengutova K.N. Plant pathology. - Almaty, 2002. 70 - bet.</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2. Golovin P.N. et al. Phytopathology. Textbook. - L., Kolos, 1980</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Popkova K.V. General physiopathology. Textbook. - M., Agropromizdat, 1989.</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3. The system of protective measures against diseases of cereals</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   cultures.</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Protecting crops from diseases can be effective only with a combination of phytosanitary, agrotechnical and chemical measures. The system of measures is developed for each region of the country, taking into account the pattern of development of diseases, the characteristics of cultivated crops and the requirements of advanced technologies.</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Predecessor. The causative agents of many diseases of grain crops (root rot, diseases of winter crops loss, septoria, rhinosporiosis, gelmin-tosporia spots, powdery mildew, etc.) persist and accumulate in post-harvest vegetation and in the soil, therefore an important role in preventing development and reducing the severity of disease belongs to the correct choice of its predecessor. Crops of grain crops after vapors, perennial grasses, grain legumes, silage crops, cruciferous plants provide a reduction in the infectious background of many pathogens from the soil and increase the resistance of plants to diseases. To prevent the rapid spread of many common diseases, winter and spring crops should not be located near. Semen plots should be located at a distance of not less than 1 km from the commodity tosev of grain crops.</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 xml:space="preserve">Sort Of great importance is the creation and introduction into the production of sustainable varieties, especially to rust, powdery mildew, root rot, sep-giorios, bacterial and viral eoleznyam. A variety after a few years of cultivation can lose resistance to diseases, so scientists create new, more resistant varieties. Periodic shifts are also important. In each farm, it is desirable to grow multi-linear varieties or at least 2 ... 3 </w:t>
      </w:r>
      <w:r w:rsidRPr="00F20025">
        <w:rPr>
          <w:rFonts w:ascii="Times New Roman" w:hAnsi="Times New Roman" w:cs="Times New Roman"/>
          <w:sz w:val="28"/>
          <w:szCs w:val="28"/>
          <w:lang w:val="kk-KZ"/>
        </w:rPr>
        <w:lastRenderedPageBreak/>
        <w:t>varieties of grain crops with different genetic resistance to rust, powdery mildew, and other diseases.</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Seeds. The causative agents of many diseases of grain crops are preserved on seeds (types of smut, loss of autumn, root rot, septorioz, gel-mintosporioznye spotting, etc.), therefore, the phytosanitary condition of plants largely depends on the quality of seed material.</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When growing grain crops for seeds, it is necessary to comply with a set of measures ensuring the radiation free of infection-free production (best precursors, seed etching, optimal sowing time and seeding rates, balanced fertilizer, timely introduction of herbicides , fungicides and insecticides according to the results of phytosanitary control). Seed material should be free from pathogens of quarantine diseases, in particular wheat seeds — from Indian smut and yellow bacteriosis. In order to prevent the spread of diseases with seeds, a varietal purity of at least 99.6 ... 99.7% was established for elite seeds of grain crops. The seeds of the first and subsequent reproduction must be Class I. Admixture smutsacks and their parts in wheat seeds of I and II classes are not allowed; in class III seeds, it can be no more than 0.002%; ergot horns and sclerotia of other fungi in class I seeds — not more than 0.01%, II — 0.03%, III — 0.05%. The class I include seeds without impurities of deformed and shriveled grains, to II - containing no more than 3%, to III - up to 5%.</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The seeds of rye collected from crops affected (according to field approbation) of solid and stem smut in total more than 5% are not allowed to be planted. The mixture of puny and underdeveloped seeds, as well as smut sacks is not allowed. The presence of ergot horns and sclerotia of other fungi can make up for seeds of class I no more than 0.03%, II-0.05%, III-0.07% of the total mass of seeds. Super elite and elite barley crops should be completely free from dusty, hard and black smut. Only in exceptional cases is it possible to use for sowing elite barley seeds from sowing, affected by loose smut by 0.1% and solid - by 0.5%. In the seeds of oats of I and II classes an admixture of smut spikelets and their parts is not allowed. In seeds of class III, they can be no more than 0.002% of the mass of seeds. The content of sprigs in oat seeds, like wheat, should not exceed 0.01% for class I, 0.03% for class II, and 0.05% of seed mass for class III.</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Cleaning seed crops should be carried out at a low cut, in tight deadlines. Perestaivanie plants on the vine leads to an increase in seed contamination by pathogens of root rot, septoriozov and other diseases. When harvesting wet grains, seeds are injured and are heavily infected with pathogens. Seeds with high post-harvest moisture should be dried immediately. Only peeled, sorted seeds with a moisture content of no more than 12 ... 14% should be filled in for storage.</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An important phytosanitary technique aimed at reducing seed infection is the creation of carryover seed funds. For sowing of winter crops, especially rye, the seeds of rolling background should be used whenever possible. When storing seeds for a year, up to 70% of the seed infection dies.</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 xml:space="preserve">Seed dressing Cleaning, sorting, sizing and air heat seed heating are important methods against smut, septoriozov, bacteriosis and ear fusarium. Seed dressing is an obligatory technological approach in the cultivation of grain crops. The disinfectants destroy surface and intrafamily infections, protect the germs from molding, </w:t>
      </w:r>
      <w:r w:rsidRPr="00F20025">
        <w:rPr>
          <w:rFonts w:ascii="Times New Roman" w:hAnsi="Times New Roman" w:cs="Times New Roman"/>
          <w:sz w:val="28"/>
          <w:szCs w:val="28"/>
          <w:lang w:val="kk-KZ"/>
        </w:rPr>
        <w:lastRenderedPageBreak/>
        <w:t>stimulate the growth and development of plants, improve the overwintering of winter grain crops. The most effective treatment is in the fight against root rot, types of smut, seed molding, septoria, etc. Differential treatment, based on phytopathological seed examination, gives the greatest effect. The disinfectants select, taking into account the effectiveness of their action on a particular composition of pathogens, using the "List of pesticides and agrochemicals permitted for use on the territory of the Russian Federation". Etching is recommended to carry out with the use of film-forming.</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Possible heat treatment of seeds. Thermal disinfection is effective against dusty smut and those diseases whose pathogens are in the embryo or the endosperm of the seed grain. Thermally (heating the seeds in water at 45 ° C for 3 ... 4 h or at 47 ° C for 2 h), as a rule, the seeds of the super elite and the elite are treated, less often I reproduction. A complex of equipment KTS-0.5 is used for hydrothermal disinfection with automatic maintenance of the set temperature, drying to standard humidity, loading and transportation of seeds.Fertilizers. When used correctly, fertilizers help to increase plant resistance to pathogens of diseases, enhance antagonistic activity of the soil and improve the phytosanitary condition. Doses of fertilizers should be selected on the basis of soil diagnostics, taking into account the agro-climatic zone, the type and fertility of the soil, the acidity of the soil solution, the content of nitrogen, phosphorus and potassium in the soil. Nitrogen must be made fractionally, ensuring uniform distribution.</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Tillage. Processing techniques can be used to control the number of pathogenic and beneficial microflora. The combination of shredding stubby to a depth of 10 cm, followed by (after 12 ... 14 days) plowing with plowers with skims provides mixing of plant residues with soil and their better mineralization. The decomposition of infected plant residues proceeds more intensively in wet soil, therefore, the techniques that ensure the closure of moisture, contribute to the process of purifying the soil from pathogens. Harrowing should be carried out in the period of the least susceptibility of plants to the phytopathogen, since mechanical damage of plants during tillage promotes the development of infection. In zones where soils are not subject to wind erosion, boron winter crops are carried out in weight, which prevents the development of snow mold, typhulosis and sclerotinio. When harrowing, remove the lower leaves, on which brown-yellow and yellow rust uredinio-mycelium overwinter.</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kk-KZ"/>
        </w:rPr>
      </w:pPr>
      <w:r w:rsidRPr="00F20025">
        <w:rPr>
          <w:rFonts w:ascii="Times New Roman" w:hAnsi="Times New Roman" w:cs="Times New Roman"/>
          <w:sz w:val="28"/>
          <w:szCs w:val="28"/>
          <w:lang w:val="kk-KZ"/>
        </w:rPr>
        <w:t>Sowing. Optimal time for sowing, seeding rates and the depth of seed embedding can greatly limit the development of plant pathogens. Sowing should be carried out with quality and timely treated seeds on well prepared, leveled areas.</w:t>
      </w:r>
    </w:p>
    <w:p w:rsidR="00015451" w:rsidRPr="00F20025" w:rsidRDefault="00015451" w:rsidP="00346D85">
      <w:pPr>
        <w:tabs>
          <w:tab w:val="left" w:pos="1333"/>
        </w:tabs>
        <w:spacing w:after="0" w:line="240" w:lineRule="auto"/>
        <w:ind w:firstLine="1332"/>
        <w:jc w:val="both"/>
        <w:rPr>
          <w:rFonts w:ascii="Times New Roman" w:hAnsi="Times New Roman" w:cs="Times New Roman"/>
          <w:sz w:val="28"/>
          <w:szCs w:val="28"/>
          <w:lang w:val="en-US"/>
        </w:rPr>
      </w:pPr>
      <w:r w:rsidRPr="00F20025">
        <w:rPr>
          <w:rFonts w:ascii="Times New Roman" w:hAnsi="Times New Roman" w:cs="Times New Roman"/>
          <w:sz w:val="28"/>
          <w:szCs w:val="28"/>
          <w:lang w:val="kk-KZ"/>
        </w:rPr>
        <w:t>Sowing of winter cereals in optimally late, and spring crops in optimally early terms ensures less damage by pathogens of rust, powdery mildew, root rot, bacterial and viral diseases. Comparatively less narrow-ranged affected by rust and root rot</w:t>
      </w:r>
      <w:r w:rsidR="006929B1" w:rsidRPr="00F20025">
        <w:rPr>
          <w:rFonts w:ascii="Times New Roman" w:hAnsi="Times New Roman" w:cs="Times New Roman"/>
          <w:sz w:val="28"/>
          <w:szCs w:val="28"/>
          <w:lang w:val="en-US"/>
        </w:rPr>
        <w:t>.</w:t>
      </w:r>
    </w:p>
    <w:p w:rsidR="003C6D31" w:rsidRPr="00F20025" w:rsidRDefault="003C6D31" w:rsidP="003C6D31">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Literature:</w:t>
      </w:r>
    </w:p>
    <w:p w:rsidR="003C6D31" w:rsidRPr="00F20025" w:rsidRDefault="003C6D31" w:rsidP="003C6D31">
      <w:pPr>
        <w:tabs>
          <w:tab w:val="left" w:pos="1333"/>
        </w:tabs>
        <w:spacing w:after="0" w:line="240" w:lineRule="auto"/>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1. Tulengutova K.N. Plant pathology.</w:t>
      </w:r>
      <w:proofErr w:type="gramEnd"/>
      <w:r w:rsidRPr="00F20025">
        <w:rPr>
          <w:rFonts w:ascii="Times New Roman" w:hAnsi="Times New Roman" w:cs="Times New Roman"/>
          <w:sz w:val="28"/>
          <w:szCs w:val="28"/>
          <w:lang w:val="en-US"/>
        </w:rPr>
        <w:t xml:space="preserve"> - Almaty, 2002. 70 - </w:t>
      </w:r>
      <w:proofErr w:type="gramStart"/>
      <w:r w:rsidRPr="00F20025">
        <w:rPr>
          <w:rFonts w:ascii="Times New Roman" w:hAnsi="Times New Roman" w:cs="Times New Roman"/>
          <w:sz w:val="28"/>
          <w:szCs w:val="28"/>
          <w:lang w:val="en-US"/>
        </w:rPr>
        <w:t>bet</w:t>
      </w:r>
      <w:proofErr w:type="gramEnd"/>
      <w:r w:rsidRPr="00F20025">
        <w:rPr>
          <w:rFonts w:ascii="Times New Roman" w:hAnsi="Times New Roman" w:cs="Times New Roman"/>
          <w:sz w:val="28"/>
          <w:szCs w:val="28"/>
          <w:lang w:val="en-US"/>
        </w:rPr>
        <w:t>.</w:t>
      </w:r>
    </w:p>
    <w:p w:rsidR="003C6D31" w:rsidRPr="00F20025" w:rsidRDefault="003C6D31" w:rsidP="003C6D31">
      <w:pPr>
        <w:tabs>
          <w:tab w:val="left" w:pos="1333"/>
        </w:tabs>
        <w:spacing w:after="0" w:line="240" w:lineRule="auto"/>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2.Golovin</w:t>
      </w:r>
      <w:proofErr w:type="gramEnd"/>
      <w:r w:rsidRPr="00F20025">
        <w:rPr>
          <w:rFonts w:ascii="Times New Roman" w:hAnsi="Times New Roman" w:cs="Times New Roman"/>
          <w:sz w:val="28"/>
          <w:szCs w:val="28"/>
          <w:lang w:val="en-US"/>
        </w:rPr>
        <w:t xml:space="preserve"> P.N. et al. Phytopathology. </w:t>
      </w:r>
      <w:proofErr w:type="gramStart"/>
      <w:r w:rsidRPr="00F20025">
        <w:rPr>
          <w:rFonts w:ascii="Times New Roman" w:hAnsi="Times New Roman" w:cs="Times New Roman"/>
          <w:sz w:val="28"/>
          <w:szCs w:val="28"/>
          <w:lang w:val="en-US"/>
        </w:rPr>
        <w:t>Textbook.</w:t>
      </w:r>
      <w:proofErr w:type="gramEnd"/>
      <w:r w:rsidRPr="00F20025">
        <w:rPr>
          <w:rFonts w:ascii="Times New Roman" w:hAnsi="Times New Roman" w:cs="Times New Roman"/>
          <w:sz w:val="28"/>
          <w:szCs w:val="28"/>
          <w:lang w:val="en-US"/>
        </w:rPr>
        <w:t xml:space="preserve"> - L., Kolos, 1980</w:t>
      </w:r>
    </w:p>
    <w:p w:rsidR="003C6D31" w:rsidRPr="00F20025" w:rsidRDefault="003C6D31" w:rsidP="003C6D31">
      <w:pPr>
        <w:tabs>
          <w:tab w:val="left" w:pos="1333"/>
        </w:tabs>
        <w:spacing w:after="0" w:line="240" w:lineRule="auto"/>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3.Popkova</w:t>
      </w:r>
      <w:proofErr w:type="gramEnd"/>
      <w:r w:rsidRPr="00F20025">
        <w:rPr>
          <w:rFonts w:ascii="Times New Roman" w:hAnsi="Times New Roman" w:cs="Times New Roman"/>
          <w:sz w:val="28"/>
          <w:szCs w:val="28"/>
          <w:lang w:val="en-US"/>
        </w:rPr>
        <w:t xml:space="preserve"> K.V. General physiopathology. </w:t>
      </w:r>
      <w:proofErr w:type="gramStart"/>
      <w:r w:rsidRPr="00F20025">
        <w:rPr>
          <w:rFonts w:ascii="Times New Roman" w:hAnsi="Times New Roman" w:cs="Times New Roman"/>
          <w:sz w:val="28"/>
          <w:szCs w:val="28"/>
          <w:lang w:val="en-US"/>
        </w:rPr>
        <w:t>Textbook.</w:t>
      </w:r>
      <w:proofErr w:type="gramEnd"/>
      <w:r w:rsidRPr="00F20025">
        <w:rPr>
          <w:rFonts w:ascii="Times New Roman" w:hAnsi="Times New Roman" w:cs="Times New Roman"/>
          <w:sz w:val="28"/>
          <w:szCs w:val="28"/>
          <w:lang w:val="en-US"/>
        </w:rPr>
        <w:t xml:space="preserve"> - M., Agropromizdat,</w:t>
      </w:r>
    </w:p>
    <w:p w:rsidR="003C6D31" w:rsidRPr="00F20025" w:rsidRDefault="003C6D31" w:rsidP="003C6D31">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  1989.</w:t>
      </w:r>
    </w:p>
    <w:p w:rsidR="003C6D31" w:rsidRPr="00F20025" w:rsidRDefault="003C6D31" w:rsidP="003C6D31">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4. Source: http://agroflora.ru/monitoring-i-prognoz-boleznej-rastenij/tim</w:t>
      </w:r>
    </w:p>
    <w:p w:rsidR="003C6D31" w:rsidRPr="00F20025" w:rsidRDefault="003C6D31" w:rsidP="003C6D31">
      <w:pPr>
        <w:tabs>
          <w:tab w:val="left" w:pos="1333"/>
        </w:tabs>
        <w:spacing w:after="0" w:line="240" w:lineRule="auto"/>
        <w:rPr>
          <w:rFonts w:ascii="Times New Roman" w:hAnsi="Times New Roman" w:cs="Times New Roman"/>
          <w:sz w:val="28"/>
          <w:szCs w:val="28"/>
          <w:lang w:val="en-US"/>
        </w:rPr>
      </w:pPr>
      <w:r w:rsidRPr="00F20025">
        <w:rPr>
          <w:rFonts w:ascii="Times New Roman" w:hAnsi="Times New Roman" w:cs="Times New Roman"/>
          <w:sz w:val="28"/>
          <w:szCs w:val="28"/>
          <w:lang w:val="en-US"/>
        </w:rPr>
        <w:t>   AgroFlora.ru</w:t>
      </w:r>
    </w:p>
    <w:p w:rsidR="003C6D31" w:rsidRPr="00F20025" w:rsidRDefault="003C6D31" w:rsidP="003C6D31">
      <w:pPr>
        <w:tabs>
          <w:tab w:val="left" w:pos="1333"/>
        </w:tabs>
        <w:rPr>
          <w:rFonts w:ascii="Times New Roman" w:hAnsi="Times New Roman" w:cs="Times New Roman"/>
          <w:sz w:val="28"/>
          <w:szCs w:val="28"/>
          <w:lang w:val="en-US"/>
        </w:rPr>
      </w:pPr>
    </w:p>
    <w:p w:rsidR="006929B1" w:rsidRPr="00F20025" w:rsidRDefault="006929B1" w:rsidP="00346D85">
      <w:pPr>
        <w:tabs>
          <w:tab w:val="left" w:pos="1333"/>
        </w:tabs>
        <w:spacing w:after="0" w:line="240" w:lineRule="auto"/>
        <w:ind w:firstLine="1332"/>
        <w:jc w:val="both"/>
        <w:rPr>
          <w:rFonts w:ascii="Times New Roman" w:hAnsi="Times New Roman" w:cs="Times New Roman"/>
          <w:sz w:val="28"/>
          <w:szCs w:val="28"/>
          <w:lang w:val="en-US"/>
        </w:rPr>
      </w:pPr>
    </w:p>
    <w:p w:rsidR="006929B1" w:rsidRPr="00F20025" w:rsidRDefault="006929B1" w:rsidP="00346D85">
      <w:pPr>
        <w:tabs>
          <w:tab w:val="left" w:pos="1333"/>
        </w:tabs>
        <w:spacing w:after="0" w:line="240" w:lineRule="auto"/>
        <w:ind w:firstLine="1332"/>
        <w:jc w:val="both"/>
        <w:rPr>
          <w:rFonts w:ascii="Times New Roman" w:hAnsi="Times New Roman" w:cs="Times New Roman"/>
          <w:sz w:val="28"/>
          <w:szCs w:val="28"/>
          <w:lang w:val="en-US"/>
        </w:rPr>
      </w:pPr>
    </w:p>
    <w:p w:rsidR="00380C46" w:rsidRPr="00F20025" w:rsidRDefault="00380C46" w:rsidP="00380C46">
      <w:pPr>
        <w:jc w:val="center"/>
        <w:rPr>
          <w:rFonts w:ascii="Times New Roman" w:hAnsi="Times New Roman" w:cs="Times New Roman"/>
          <w:sz w:val="28"/>
          <w:szCs w:val="28"/>
          <w:lang w:val="en-US"/>
        </w:rPr>
      </w:pPr>
    </w:p>
    <w:p w:rsidR="00380C46" w:rsidRPr="00F20025" w:rsidRDefault="00380C46" w:rsidP="00380C46">
      <w:pPr>
        <w:tabs>
          <w:tab w:val="left" w:pos="2320"/>
          <w:tab w:val="center" w:pos="5031"/>
        </w:tabs>
        <w:spacing w:after="0" w:line="240" w:lineRule="auto"/>
        <w:jc w:val="center"/>
        <w:rPr>
          <w:rFonts w:ascii="Times New Roman" w:hAnsi="Times New Roman" w:cs="Times New Roman"/>
          <w:b/>
          <w:caps/>
          <w:sz w:val="28"/>
          <w:szCs w:val="28"/>
          <w:lang w:val="en-US" w:eastAsia="ko-KR"/>
        </w:rPr>
      </w:pPr>
      <w:r w:rsidRPr="00F20025">
        <w:rPr>
          <w:rFonts w:ascii="Times New Roman" w:hAnsi="Times New Roman" w:cs="Times New Roman"/>
          <w:b/>
          <w:caps/>
          <w:sz w:val="28"/>
          <w:szCs w:val="28"/>
          <w:lang w:val="en-US" w:eastAsia="ko-KR"/>
        </w:rPr>
        <w:t>Zhumabayeva R.O.</w:t>
      </w:r>
    </w:p>
    <w:p w:rsidR="00380C46" w:rsidRPr="00F20025" w:rsidRDefault="00380C46" w:rsidP="00380C46">
      <w:pPr>
        <w:jc w:val="center"/>
        <w:rPr>
          <w:rFonts w:ascii="Times New Roman" w:hAnsi="Times New Roman" w:cs="Times New Roman"/>
          <w:caps/>
          <w:sz w:val="28"/>
          <w:szCs w:val="28"/>
          <w:lang w:val="en-US" w:eastAsia="ko-KR"/>
        </w:rPr>
      </w:pPr>
    </w:p>
    <w:p w:rsidR="00380C46" w:rsidRPr="00F20025" w:rsidRDefault="00380C46" w:rsidP="00380C46">
      <w:pPr>
        <w:spacing w:after="0" w:line="240" w:lineRule="auto"/>
        <w:jc w:val="center"/>
        <w:rPr>
          <w:rFonts w:ascii="Times New Roman" w:hAnsi="Times New Roman" w:cs="Times New Roman"/>
          <w:b/>
          <w:caps/>
          <w:sz w:val="28"/>
          <w:szCs w:val="28"/>
          <w:lang w:val="en-US" w:eastAsia="ko-KR"/>
        </w:rPr>
      </w:pPr>
    </w:p>
    <w:p w:rsidR="00380C46" w:rsidRPr="00F20025" w:rsidRDefault="00380C46" w:rsidP="00380C46">
      <w:pPr>
        <w:shd w:val="clear" w:color="auto" w:fill="FFFFFF"/>
        <w:autoSpaceDE w:val="0"/>
        <w:autoSpaceDN w:val="0"/>
        <w:adjustRightInd w:val="0"/>
        <w:spacing w:after="0" w:line="240" w:lineRule="auto"/>
        <w:ind w:firstLine="709"/>
        <w:jc w:val="center"/>
        <w:rPr>
          <w:rFonts w:ascii="Times New Roman" w:hAnsi="Times New Roman" w:cs="Times New Roman"/>
          <w:b/>
          <w:caps/>
          <w:color w:val="000000"/>
          <w:sz w:val="28"/>
          <w:szCs w:val="28"/>
          <w:lang w:val="en-US"/>
        </w:rPr>
      </w:pPr>
      <w:r w:rsidRPr="00F20025">
        <w:rPr>
          <w:rFonts w:ascii="Times New Roman" w:hAnsi="Times New Roman" w:cs="Times New Roman"/>
          <w:b/>
          <w:bCs/>
          <w:caps/>
          <w:sz w:val="28"/>
          <w:szCs w:val="28"/>
          <w:lang w:val="en-US"/>
        </w:rPr>
        <w:t>Wreckers and diseases of agriculturAL crops</w:t>
      </w:r>
    </w:p>
    <w:p w:rsidR="00380C46" w:rsidRPr="00F20025" w:rsidRDefault="00380C46" w:rsidP="00380C46">
      <w:pPr>
        <w:jc w:val="center"/>
        <w:rPr>
          <w:rFonts w:ascii="Times New Roman" w:hAnsi="Times New Roman" w:cs="Times New Roman"/>
          <w:sz w:val="28"/>
          <w:szCs w:val="28"/>
          <w:lang w:val="en-US" w:eastAsia="ko-KR"/>
        </w:rPr>
      </w:pPr>
    </w:p>
    <w:p w:rsidR="00380C46" w:rsidRPr="00F20025" w:rsidRDefault="00380C46" w:rsidP="00380C46">
      <w:pPr>
        <w:jc w:val="center"/>
        <w:rPr>
          <w:rFonts w:ascii="Times New Roman" w:hAnsi="Times New Roman" w:cs="Times New Roman"/>
          <w:b/>
          <w:sz w:val="28"/>
          <w:szCs w:val="28"/>
          <w:lang w:val="en-US" w:eastAsia="ko-KR"/>
        </w:rPr>
      </w:pPr>
    </w:p>
    <w:p w:rsidR="00380C46" w:rsidRPr="00F20025" w:rsidRDefault="00380C46" w:rsidP="00380C46">
      <w:pPr>
        <w:spacing w:after="0" w:line="240" w:lineRule="auto"/>
        <w:jc w:val="center"/>
        <w:rPr>
          <w:rFonts w:ascii="Times New Roman" w:hAnsi="Times New Roman" w:cs="Times New Roman"/>
          <w:b/>
          <w:caps/>
          <w:sz w:val="28"/>
          <w:szCs w:val="28"/>
          <w:lang w:val="en-US" w:eastAsia="ko-KR"/>
        </w:rPr>
      </w:pPr>
      <w:proofErr w:type="gramStart"/>
      <w:r w:rsidRPr="00F20025">
        <w:rPr>
          <w:rFonts w:ascii="Times New Roman" w:hAnsi="Times New Roman" w:cs="Times New Roman"/>
          <w:b/>
          <w:caps/>
          <w:sz w:val="28"/>
          <w:szCs w:val="28"/>
          <w:lang w:val="en-US" w:eastAsia="ko-KR"/>
        </w:rPr>
        <w:t>Lecture  book</w:t>
      </w:r>
      <w:proofErr w:type="gramEnd"/>
    </w:p>
    <w:p w:rsidR="00380C46" w:rsidRPr="00F20025" w:rsidRDefault="00380C46" w:rsidP="00380C46">
      <w:pPr>
        <w:spacing w:after="0" w:line="240" w:lineRule="auto"/>
        <w:jc w:val="center"/>
        <w:rPr>
          <w:rFonts w:ascii="Times New Roman" w:hAnsi="Times New Roman" w:cs="Times New Roman"/>
          <w:sz w:val="28"/>
          <w:szCs w:val="28"/>
          <w:lang w:val="en-US"/>
        </w:rPr>
      </w:pPr>
      <w:r w:rsidRPr="00F20025">
        <w:rPr>
          <w:rFonts w:ascii="Times New Roman" w:hAnsi="Times New Roman" w:cs="Times New Roman"/>
          <w:sz w:val="28"/>
          <w:szCs w:val="28"/>
          <w:lang w:val="en-US"/>
        </w:rPr>
        <w:t>5</w:t>
      </w:r>
      <w:r w:rsidRPr="00F20025">
        <w:rPr>
          <w:rFonts w:ascii="Times New Roman" w:hAnsi="Times New Roman" w:cs="Times New Roman"/>
          <w:sz w:val="28"/>
          <w:szCs w:val="28"/>
        </w:rPr>
        <w:t>В</w:t>
      </w:r>
      <w:r w:rsidRPr="00F20025">
        <w:rPr>
          <w:rFonts w:ascii="Times New Roman" w:hAnsi="Times New Roman" w:cs="Times New Roman"/>
          <w:sz w:val="28"/>
          <w:szCs w:val="28"/>
          <w:lang w:val="en-US"/>
        </w:rPr>
        <w:t>080800-Soil science and agricultural chemistry</w:t>
      </w:r>
    </w:p>
    <w:p w:rsidR="00380C46" w:rsidRPr="00F20025" w:rsidRDefault="00380C46" w:rsidP="00380C46">
      <w:pPr>
        <w:jc w:val="center"/>
        <w:rPr>
          <w:rFonts w:ascii="Times New Roman" w:hAnsi="Times New Roman" w:cs="Times New Roman"/>
          <w:sz w:val="28"/>
          <w:szCs w:val="28"/>
          <w:lang w:val="en-US"/>
        </w:rPr>
      </w:pPr>
    </w:p>
    <w:p w:rsidR="00380C46" w:rsidRPr="00F20025" w:rsidRDefault="00380C46" w:rsidP="00380C46">
      <w:pPr>
        <w:jc w:val="center"/>
        <w:rPr>
          <w:rFonts w:ascii="Times New Roman" w:hAnsi="Times New Roman" w:cs="Times New Roman"/>
          <w:sz w:val="28"/>
          <w:szCs w:val="28"/>
          <w:lang w:val="en-US"/>
        </w:rPr>
      </w:pPr>
    </w:p>
    <w:p w:rsidR="00380C46" w:rsidRPr="00F20025" w:rsidRDefault="00380C46" w:rsidP="00380C46">
      <w:pPr>
        <w:jc w:val="center"/>
        <w:rPr>
          <w:rFonts w:ascii="Times New Roman" w:hAnsi="Times New Roman" w:cs="Times New Roman"/>
          <w:sz w:val="28"/>
          <w:szCs w:val="28"/>
          <w:lang w:val="en-US"/>
        </w:rPr>
      </w:pPr>
    </w:p>
    <w:p w:rsidR="00380C46" w:rsidRPr="00F20025" w:rsidRDefault="00380C46" w:rsidP="00380C46">
      <w:pPr>
        <w:jc w:val="center"/>
        <w:rPr>
          <w:rFonts w:ascii="Times New Roman" w:hAnsi="Times New Roman" w:cs="Times New Roman"/>
          <w:sz w:val="28"/>
          <w:szCs w:val="28"/>
          <w:lang w:val="en-US"/>
        </w:rPr>
      </w:pPr>
    </w:p>
    <w:p w:rsidR="00380C46" w:rsidRPr="00F20025" w:rsidRDefault="00380C46" w:rsidP="00380C46">
      <w:pPr>
        <w:jc w:val="center"/>
        <w:rPr>
          <w:rFonts w:ascii="Times New Roman" w:hAnsi="Times New Roman" w:cs="Times New Roman"/>
          <w:sz w:val="28"/>
          <w:szCs w:val="28"/>
          <w:lang w:val="en-US"/>
        </w:rPr>
      </w:pPr>
      <w:r w:rsidRPr="00F20025">
        <w:rPr>
          <w:rFonts w:ascii="Times New Roman" w:hAnsi="Times New Roman" w:cs="Times New Roman"/>
          <w:sz w:val="28"/>
          <w:szCs w:val="28"/>
          <w:lang w:val="en-US"/>
        </w:rPr>
        <w:t>Signed to print __________________</w:t>
      </w:r>
      <w:r w:rsidR="008E2BDD" w:rsidRPr="00F20025">
        <w:rPr>
          <w:rFonts w:ascii="Times New Roman" w:hAnsi="Times New Roman" w:cs="Times New Roman"/>
          <w:sz w:val="28"/>
          <w:szCs w:val="28"/>
          <w:lang w:val="en-US"/>
        </w:rPr>
        <w:t>0</w:t>
      </w:r>
      <w:proofErr w:type="gramStart"/>
      <w:r w:rsidR="008E2BDD" w:rsidRPr="00F20025">
        <w:rPr>
          <w:rFonts w:ascii="Times New Roman" w:hAnsi="Times New Roman" w:cs="Times New Roman"/>
          <w:sz w:val="28"/>
          <w:szCs w:val="28"/>
          <w:lang w:val="en-US"/>
        </w:rPr>
        <w:t>,0</w:t>
      </w:r>
      <w:proofErr w:type="gramEnd"/>
    </w:p>
    <w:p w:rsidR="00380C46" w:rsidRPr="00F20025" w:rsidRDefault="00380C46" w:rsidP="00380C46">
      <w:pPr>
        <w:jc w:val="center"/>
        <w:rPr>
          <w:rFonts w:ascii="Times New Roman" w:hAnsi="Times New Roman" w:cs="Times New Roman"/>
          <w:sz w:val="28"/>
          <w:szCs w:val="28"/>
          <w:lang w:val="en-US"/>
        </w:rPr>
      </w:pPr>
      <w:r w:rsidRPr="00F20025">
        <w:rPr>
          <w:rFonts w:ascii="Times New Roman" w:hAnsi="Times New Roman" w:cs="Times New Roman"/>
          <w:sz w:val="28"/>
          <w:szCs w:val="28"/>
          <w:lang w:val="en-US"/>
        </w:rPr>
        <w:t>(</w:t>
      </w:r>
      <w:proofErr w:type="gramStart"/>
      <w:r w:rsidRPr="00F20025">
        <w:rPr>
          <w:rFonts w:ascii="Times New Roman" w:hAnsi="Times New Roman" w:cs="Times New Roman"/>
          <w:sz w:val="28"/>
          <w:szCs w:val="28"/>
          <w:lang w:val="en-US"/>
        </w:rPr>
        <w:t>day</w:t>
      </w:r>
      <w:proofErr w:type="gramEnd"/>
      <w:r w:rsidRPr="00F20025">
        <w:rPr>
          <w:rFonts w:ascii="Times New Roman" w:hAnsi="Times New Roman" w:cs="Times New Roman"/>
          <w:sz w:val="28"/>
          <w:szCs w:val="28"/>
          <w:lang w:val="en-US"/>
        </w:rPr>
        <w:t xml:space="preserve"> month Year)</w:t>
      </w:r>
    </w:p>
    <w:p w:rsidR="00380C46" w:rsidRPr="00F20025" w:rsidRDefault="00380C46" w:rsidP="00380C46">
      <w:pPr>
        <w:jc w:val="center"/>
        <w:rPr>
          <w:rFonts w:ascii="Times New Roman" w:hAnsi="Times New Roman" w:cs="Times New Roman"/>
          <w:sz w:val="28"/>
          <w:szCs w:val="28"/>
          <w:lang w:val="en-US"/>
        </w:rPr>
      </w:pPr>
      <w:r w:rsidRPr="00F20025">
        <w:rPr>
          <w:rFonts w:ascii="Times New Roman" w:hAnsi="Times New Roman" w:cs="Times New Roman"/>
          <w:sz w:val="28"/>
          <w:szCs w:val="28"/>
          <w:lang w:val="en-US"/>
        </w:rPr>
        <w:t>Paper size XxY 1/16</w:t>
      </w:r>
    </w:p>
    <w:p w:rsidR="00380C46" w:rsidRPr="00F20025" w:rsidRDefault="00380C46" w:rsidP="00380C46">
      <w:pPr>
        <w:jc w:val="center"/>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Typographical paper.</w:t>
      </w:r>
      <w:proofErr w:type="gramEnd"/>
      <w:r w:rsidRPr="00F20025">
        <w:rPr>
          <w:rFonts w:ascii="Times New Roman" w:hAnsi="Times New Roman" w:cs="Times New Roman"/>
          <w:sz w:val="28"/>
          <w:szCs w:val="28"/>
          <w:lang w:val="en-US"/>
        </w:rPr>
        <w:t xml:space="preserve"> </w:t>
      </w:r>
      <w:proofErr w:type="gramStart"/>
      <w:r w:rsidRPr="00F20025">
        <w:rPr>
          <w:rFonts w:ascii="Times New Roman" w:hAnsi="Times New Roman" w:cs="Times New Roman"/>
          <w:sz w:val="28"/>
          <w:szCs w:val="28"/>
          <w:lang w:val="en-US"/>
        </w:rPr>
        <w:t>Offset printing.</w:t>
      </w:r>
      <w:proofErr w:type="gramEnd"/>
      <w:r w:rsidRPr="00F20025">
        <w:rPr>
          <w:rFonts w:ascii="Times New Roman" w:hAnsi="Times New Roman" w:cs="Times New Roman"/>
          <w:sz w:val="28"/>
          <w:szCs w:val="28"/>
          <w:lang w:val="en-US"/>
        </w:rPr>
        <w:t xml:space="preserve"> </w:t>
      </w:r>
      <w:proofErr w:type="gramStart"/>
      <w:r w:rsidRPr="00F20025">
        <w:rPr>
          <w:rFonts w:ascii="Times New Roman" w:hAnsi="Times New Roman" w:cs="Times New Roman"/>
          <w:sz w:val="28"/>
          <w:szCs w:val="28"/>
          <w:lang w:val="en-US"/>
        </w:rPr>
        <w:t>Volume ..</w:t>
      </w:r>
      <w:proofErr w:type="gramEnd"/>
      <w:r w:rsidRPr="00F20025">
        <w:rPr>
          <w:rFonts w:ascii="Times New Roman" w:hAnsi="Times New Roman" w:cs="Times New Roman"/>
          <w:sz w:val="28"/>
          <w:szCs w:val="28"/>
          <w:lang w:val="en-US"/>
        </w:rPr>
        <w:t xml:space="preserve"> </w:t>
      </w:r>
      <w:proofErr w:type="gramStart"/>
      <w:r w:rsidR="00DC3E5E" w:rsidRPr="00B220F4">
        <w:rPr>
          <w:rFonts w:ascii="Times New Roman" w:hAnsi="Times New Roman" w:cs="Times New Roman"/>
          <w:sz w:val="28"/>
          <w:szCs w:val="28"/>
          <w:lang w:val="en-US"/>
        </w:rPr>
        <w:t xml:space="preserve">5 </w:t>
      </w:r>
      <w:r w:rsidRPr="00F20025">
        <w:rPr>
          <w:rFonts w:ascii="Times New Roman" w:hAnsi="Times New Roman" w:cs="Times New Roman"/>
          <w:sz w:val="28"/>
          <w:szCs w:val="28"/>
          <w:lang w:val="en-US"/>
        </w:rPr>
        <w:t>pp.</w:t>
      </w:r>
      <w:proofErr w:type="gramEnd"/>
    </w:p>
    <w:p w:rsidR="00380C46" w:rsidRPr="00F20025" w:rsidRDefault="00380C46" w:rsidP="00380C46">
      <w:pPr>
        <w:jc w:val="center"/>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Circulation ..</w:t>
      </w:r>
      <w:proofErr w:type="gramEnd"/>
      <w:r w:rsidRPr="00F20025">
        <w:rPr>
          <w:rFonts w:ascii="Times New Roman" w:hAnsi="Times New Roman" w:cs="Times New Roman"/>
          <w:sz w:val="28"/>
          <w:szCs w:val="28"/>
          <w:lang w:val="en-US"/>
        </w:rPr>
        <w:t xml:space="preserve"> ... </w:t>
      </w:r>
      <w:proofErr w:type="gramStart"/>
      <w:r w:rsidRPr="00F20025">
        <w:rPr>
          <w:rFonts w:ascii="Times New Roman" w:hAnsi="Times New Roman" w:cs="Times New Roman"/>
          <w:sz w:val="28"/>
          <w:szCs w:val="28"/>
          <w:lang w:val="en-US"/>
        </w:rPr>
        <w:t>Ex. Order No.</w:t>
      </w:r>
      <w:proofErr w:type="gramEnd"/>
      <w:r w:rsidRPr="00F20025">
        <w:rPr>
          <w:rFonts w:ascii="Times New Roman" w:hAnsi="Times New Roman" w:cs="Times New Roman"/>
          <w:sz w:val="28"/>
          <w:szCs w:val="28"/>
          <w:lang w:val="en-US"/>
        </w:rPr>
        <w:t xml:space="preserve"> …… *</w:t>
      </w:r>
    </w:p>
    <w:p w:rsidR="00380C46" w:rsidRPr="00F20025" w:rsidRDefault="00380C46" w:rsidP="00380C46">
      <w:pPr>
        <w:jc w:val="both"/>
        <w:rPr>
          <w:rFonts w:ascii="Times New Roman" w:hAnsi="Times New Roman" w:cs="Times New Roman"/>
          <w:i/>
          <w:sz w:val="28"/>
          <w:szCs w:val="28"/>
          <w:lang w:val="en-US"/>
        </w:rPr>
      </w:pPr>
    </w:p>
    <w:p w:rsidR="00380C46" w:rsidRPr="00F20025" w:rsidRDefault="00380C46" w:rsidP="00380C46">
      <w:pPr>
        <w:jc w:val="both"/>
        <w:rPr>
          <w:rFonts w:ascii="Times New Roman" w:hAnsi="Times New Roman" w:cs="Times New Roman"/>
          <w:i/>
          <w:sz w:val="28"/>
          <w:szCs w:val="28"/>
          <w:lang w:val="en-US"/>
        </w:rPr>
      </w:pPr>
    </w:p>
    <w:p w:rsidR="00380C46" w:rsidRPr="00F20025" w:rsidRDefault="00380C46" w:rsidP="00380C46">
      <w:pPr>
        <w:jc w:val="both"/>
        <w:rPr>
          <w:rFonts w:ascii="Times New Roman" w:hAnsi="Times New Roman" w:cs="Times New Roman"/>
          <w:i/>
          <w:sz w:val="28"/>
          <w:szCs w:val="28"/>
          <w:lang w:val="en-US"/>
        </w:rPr>
      </w:pPr>
    </w:p>
    <w:p w:rsidR="00380C46" w:rsidRPr="00F20025" w:rsidRDefault="00380C46" w:rsidP="00380C46">
      <w:pPr>
        <w:jc w:val="both"/>
        <w:rPr>
          <w:rFonts w:ascii="Times New Roman" w:hAnsi="Times New Roman" w:cs="Times New Roman"/>
          <w:i/>
          <w:sz w:val="28"/>
          <w:szCs w:val="28"/>
          <w:lang w:val="en-US"/>
        </w:rPr>
      </w:pPr>
    </w:p>
    <w:p w:rsidR="00380C46" w:rsidRPr="00F20025" w:rsidRDefault="00380C46" w:rsidP="00380C46">
      <w:pPr>
        <w:jc w:val="both"/>
        <w:rPr>
          <w:rFonts w:ascii="Times New Roman" w:hAnsi="Times New Roman" w:cs="Times New Roman"/>
          <w:i/>
          <w:sz w:val="28"/>
          <w:szCs w:val="28"/>
          <w:lang w:val="en-US"/>
        </w:rPr>
      </w:pPr>
    </w:p>
    <w:p w:rsidR="00380C46" w:rsidRPr="00F20025" w:rsidRDefault="00380C46" w:rsidP="00380C46">
      <w:pPr>
        <w:jc w:val="both"/>
        <w:rPr>
          <w:rFonts w:ascii="Times New Roman" w:hAnsi="Times New Roman" w:cs="Times New Roman"/>
          <w:i/>
          <w:sz w:val="28"/>
          <w:szCs w:val="28"/>
          <w:lang w:val="en-US"/>
        </w:rPr>
      </w:pPr>
    </w:p>
    <w:p w:rsidR="00380C46" w:rsidRPr="00F20025" w:rsidRDefault="00380C46" w:rsidP="00380C46">
      <w:pPr>
        <w:spacing w:after="0" w:line="240" w:lineRule="auto"/>
        <w:jc w:val="both"/>
        <w:rPr>
          <w:rFonts w:ascii="Times New Roman" w:hAnsi="Times New Roman" w:cs="Times New Roman"/>
          <w:sz w:val="28"/>
          <w:szCs w:val="28"/>
          <w:lang w:val="en-US"/>
        </w:rPr>
      </w:pPr>
      <w:proofErr w:type="gramStart"/>
      <w:r w:rsidRPr="00F20025">
        <w:rPr>
          <w:rFonts w:ascii="Times New Roman" w:hAnsi="Times New Roman" w:cs="Times New Roman"/>
          <w:sz w:val="28"/>
          <w:szCs w:val="28"/>
          <w:lang w:val="en-US"/>
        </w:rPr>
        <w:t>© Publication of South Kazakhstan State University them.</w:t>
      </w:r>
      <w:proofErr w:type="gramEnd"/>
      <w:r w:rsidRPr="00F20025">
        <w:rPr>
          <w:rFonts w:ascii="Times New Roman" w:hAnsi="Times New Roman" w:cs="Times New Roman"/>
          <w:sz w:val="28"/>
          <w:szCs w:val="28"/>
          <w:lang w:val="en-US"/>
        </w:rPr>
        <w:t xml:space="preserve"> M.Auezova</w:t>
      </w:r>
    </w:p>
    <w:p w:rsidR="00380C46" w:rsidRPr="00F20025" w:rsidRDefault="00380C46" w:rsidP="00380C46">
      <w:pPr>
        <w:spacing w:after="0" w:line="240" w:lineRule="auto"/>
        <w:jc w:val="both"/>
        <w:rPr>
          <w:rFonts w:ascii="Times New Roman" w:hAnsi="Times New Roman" w:cs="Times New Roman"/>
          <w:sz w:val="28"/>
          <w:szCs w:val="28"/>
          <w:lang w:val="en-US"/>
        </w:rPr>
      </w:pPr>
      <w:r w:rsidRPr="00F20025">
        <w:rPr>
          <w:rFonts w:ascii="Times New Roman" w:hAnsi="Times New Roman" w:cs="Times New Roman"/>
          <w:sz w:val="28"/>
          <w:szCs w:val="28"/>
          <w:lang w:val="en-US"/>
        </w:rPr>
        <w:t xml:space="preserve">Publishing Center SKSU them. </w:t>
      </w:r>
      <w:proofErr w:type="gramStart"/>
      <w:r w:rsidRPr="00F20025">
        <w:rPr>
          <w:rFonts w:ascii="Times New Roman" w:hAnsi="Times New Roman" w:cs="Times New Roman"/>
          <w:sz w:val="28"/>
          <w:szCs w:val="28"/>
          <w:lang w:val="en-US"/>
        </w:rPr>
        <w:t>M.Auezov, Shymkent, 5 Tauke Khan Ave.</w:t>
      </w:r>
      <w:proofErr w:type="gramEnd"/>
    </w:p>
    <w:p w:rsidR="00380C46" w:rsidRPr="00F20025" w:rsidRDefault="00380C46" w:rsidP="00346D85">
      <w:pPr>
        <w:tabs>
          <w:tab w:val="left" w:pos="1333"/>
        </w:tabs>
        <w:spacing w:after="0" w:line="240" w:lineRule="auto"/>
        <w:ind w:firstLine="1332"/>
        <w:jc w:val="both"/>
        <w:rPr>
          <w:rFonts w:ascii="Times New Roman" w:hAnsi="Times New Roman" w:cs="Times New Roman"/>
          <w:sz w:val="28"/>
          <w:szCs w:val="28"/>
          <w:lang w:val="en-US"/>
        </w:rPr>
      </w:pPr>
    </w:p>
    <w:p w:rsidR="003C6D31" w:rsidRPr="00F20025" w:rsidRDefault="003C6D31" w:rsidP="00346D85">
      <w:pPr>
        <w:tabs>
          <w:tab w:val="left" w:pos="1333"/>
        </w:tabs>
        <w:spacing w:after="0" w:line="240" w:lineRule="auto"/>
        <w:ind w:firstLine="1332"/>
        <w:jc w:val="both"/>
        <w:rPr>
          <w:rFonts w:ascii="Times New Roman" w:hAnsi="Times New Roman" w:cs="Times New Roman"/>
          <w:sz w:val="28"/>
          <w:szCs w:val="28"/>
          <w:lang w:val="en-US"/>
        </w:rPr>
      </w:pPr>
    </w:p>
    <w:p w:rsidR="003C6D31" w:rsidRPr="00F20025" w:rsidRDefault="003C6D31" w:rsidP="00346D85">
      <w:pPr>
        <w:tabs>
          <w:tab w:val="left" w:pos="1333"/>
        </w:tabs>
        <w:spacing w:after="0" w:line="240" w:lineRule="auto"/>
        <w:ind w:firstLine="1332"/>
        <w:jc w:val="both"/>
        <w:rPr>
          <w:rFonts w:ascii="Times New Roman" w:hAnsi="Times New Roman" w:cs="Times New Roman"/>
          <w:sz w:val="28"/>
          <w:szCs w:val="28"/>
          <w:lang w:val="en-US"/>
        </w:rPr>
      </w:pPr>
    </w:p>
    <w:p w:rsidR="003C6D31" w:rsidRPr="00F20025" w:rsidRDefault="003C6D31" w:rsidP="00346D85">
      <w:pPr>
        <w:tabs>
          <w:tab w:val="left" w:pos="1333"/>
        </w:tabs>
        <w:spacing w:after="0" w:line="240" w:lineRule="auto"/>
        <w:ind w:firstLine="1332"/>
        <w:jc w:val="both"/>
        <w:rPr>
          <w:rFonts w:ascii="Times New Roman" w:hAnsi="Times New Roman" w:cs="Times New Roman"/>
          <w:sz w:val="28"/>
          <w:szCs w:val="28"/>
          <w:lang w:val="en-US"/>
        </w:rPr>
      </w:pPr>
    </w:p>
    <w:p w:rsidR="003C6D31" w:rsidRPr="00F20025" w:rsidRDefault="003C6D31" w:rsidP="00346D85">
      <w:pPr>
        <w:tabs>
          <w:tab w:val="left" w:pos="1333"/>
        </w:tabs>
        <w:spacing w:after="0" w:line="240" w:lineRule="auto"/>
        <w:ind w:firstLine="1332"/>
        <w:jc w:val="both"/>
        <w:rPr>
          <w:rFonts w:ascii="Times New Roman" w:hAnsi="Times New Roman" w:cs="Times New Roman"/>
          <w:sz w:val="28"/>
          <w:szCs w:val="28"/>
          <w:lang w:val="en-US"/>
        </w:rPr>
      </w:pPr>
    </w:p>
    <w:p w:rsidR="003C6D31" w:rsidRPr="00F20025" w:rsidRDefault="003C6D31" w:rsidP="00346D85">
      <w:pPr>
        <w:tabs>
          <w:tab w:val="left" w:pos="1333"/>
        </w:tabs>
        <w:spacing w:after="0" w:line="240" w:lineRule="auto"/>
        <w:ind w:firstLine="1332"/>
        <w:jc w:val="both"/>
        <w:rPr>
          <w:rFonts w:ascii="Times New Roman" w:hAnsi="Times New Roman" w:cs="Times New Roman"/>
          <w:sz w:val="28"/>
          <w:szCs w:val="28"/>
          <w:lang w:val="en-US"/>
        </w:rPr>
      </w:pPr>
    </w:p>
    <w:p w:rsidR="003C6D31" w:rsidRPr="00F20025" w:rsidRDefault="003C6D31" w:rsidP="00346D85">
      <w:pPr>
        <w:tabs>
          <w:tab w:val="left" w:pos="1333"/>
        </w:tabs>
        <w:spacing w:after="0" w:line="240" w:lineRule="auto"/>
        <w:ind w:firstLine="1332"/>
        <w:jc w:val="both"/>
        <w:rPr>
          <w:rFonts w:ascii="Times New Roman" w:hAnsi="Times New Roman" w:cs="Times New Roman"/>
          <w:sz w:val="28"/>
          <w:szCs w:val="28"/>
          <w:lang w:val="en-US"/>
        </w:rPr>
      </w:pPr>
    </w:p>
    <w:p w:rsidR="003C6D31" w:rsidRPr="00F20025" w:rsidRDefault="003C6D31" w:rsidP="00346D85">
      <w:pPr>
        <w:tabs>
          <w:tab w:val="left" w:pos="1333"/>
        </w:tabs>
        <w:spacing w:after="0" w:line="240" w:lineRule="auto"/>
        <w:ind w:firstLine="1332"/>
        <w:jc w:val="both"/>
        <w:rPr>
          <w:rFonts w:ascii="Times New Roman" w:hAnsi="Times New Roman" w:cs="Times New Roman"/>
          <w:sz w:val="28"/>
          <w:szCs w:val="28"/>
          <w:lang w:val="en-US"/>
        </w:rPr>
      </w:pPr>
    </w:p>
    <w:p w:rsidR="003C6D31" w:rsidRPr="00F20025" w:rsidRDefault="003C6D31" w:rsidP="00346D85">
      <w:pPr>
        <w:tabs>
          <w:tab w:val="left" w:pos="1333"/>
        </w:tabs>
        <w:spacing w:after="0" w:line="240" w:lineRule="auto"/>
        <w:ind w:firstLine="1332"/>
        <w:jc w:val="both"/>
        <w:rPr>
          <w:rFonts w:ascii="Times New Roman" w:hAnsi="Times New Roman" w:cs="Times New Roman"/>
          <w:sz w:val="28"/>
          <w:szCs w:val="28"/>
          <w:lang w:val="en-US"/>
        </w:rPr>
      </w:pPr>
    </w:p>
    <w:p w:rsidR="003C6D31" w:rsidRPr="00F20025" w:rsidRDefault="003C6D31" w:rsidP="00346D85">
      <w:pPr>
        <w:tabs>
          <w:tab w:val="left" w:pos="1333"/>
        </w:tabs>
        <w:spacing w:after="0" w:line="240" w:lineRule="auto"/>
        <w:ind w:firstLine="1332"/>
        <w:jc w:val="both"/>
        <w:rPr>
          <w:rFonts w:ascii="Times New Roman" w:hAnsi="Times New Roman" w:cs="Times New Roman"/>
          <w:sz w:val="28"/>
          <w:szCs w:val="28"/>
          <w:lang w:val="en-US"/>
        </w:rPr>
      </w:pPr>
    </w:p>
    <w:p w:rsidR="003C6D31" w:rsidRPr="00F20025" w:rsidRDefault="003C6D31" w:rsidP="00346D85">
      <w:pPr>
        <w:tabs>
          <w:tab w:val="left" w:pos="1333"/>
        </w:tabs>
        <w:spacing w:after="0" w:line="240" w:lineRule="auto"/>
        <w:ind w:firstLine="1332"/>
        <w:jc w:val="both"/>
        <w:rPr>
          <w:rFonts w:ascii="Times New Roman" w:hAnsi="Times New Roman" w:cs="Times New Roman"/>
          <w:sz w:val="28"/>
          <w:szCs w:val="28"/>
          <w:lang w:val="en-US"/>
        </w:rPr>
      </w:pPr>
    </w:p>
    <w:sectPr w:rsidR="003C6D31" w:rsidRPr="00F20025" w:rsidSect="00BE53AF">
      <w:footerReference w:type="default" r:id="rId44"/>
      <w:pgSz w:w="11906" w:h="16838"/>
      <w:pgMar w:top="1134" w:right="850" w:bottom="1134" w:left="993"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B43E81" w:rsidRDefault="00B43E81" w:rsidP="00B72691">
      <w:pPr>
        <w:spacing w:after="0" w:line="240" w:lineRule="auto"/>
      </w:pPr>
      <w:r>
        <w:separator/>
      </w:r>
    </w:p>
  </w:endnote>
  <w:endnote w:type="continuationSeparator" w:id="1">
    <w:p w:rsidR="00B43E81" w:rsidRDefault="00B43E81" w:rsidP="00B7269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A00002EF" w:usb1="4000004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Math">
    <w:panose1 w:val="02040503050406030204"/>
    <w:charset w:val="CC"/>
    <w:family w:val="roman"/>
    <w:pitch w:val="variable"/>
    <w:sig w:usb0="A00002EF" w:usb1="420020E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449344"/>
    </w:sdtPr>
    <w:sdtEndPr>
      <w:rPr>
        <w:rFonts w:ascii="Times New Roman" w:hAnsi="Times New Roman" w:cs="Times New Roman"/>
        <w:sz w:val="28"/>
        <w:szCs w:val="28"/>
      </w:rPr>
    </w:sdtEndPr>
    <w:sdtContent>
      <w:p w:rsidR="00B43E81" w:rsidRPr="007226BC" w:rsidRDefault="00D91B8D">
        <w:pPr>
          <w:pStyle w:val="a7"/>
          <w:jc w:val="right"/>
          <w:rPr>
            <w:rFonts w:ascii="Times New Roman" w:hAnsi="Times New Roman" w:cs="Times New Roman"/>
            <w:sz w:val="28"/>
            <w:szCs w:val="28"/>
          </w:rPr>
        </w:pPr>
        <w:r w:rsidRPr="007226BC">
          <w:rPr>
            <w:rFonts w:ascii="Times New Roman" w:hAnsi="Times New Roman" w:cs="Times New Roman"/>
            <w:sz w:val="28"/>
            <w:szCs w:val="28"/>
          </w:rPr>
          <w:fldChar w:fldCharType="begin"/>
        </w:r>
        <w:r w:rsidR="00B43E81" w:rsidRPr="007226BC">
          <w:rPr>
            <w:rFonts w:ascii="Times New Roman" w:hAnsi="Times New Roman" w:cs="Times New Roman"/>
            <w:sz w:val="28"/>
            <w:szCs w:val="28"/>
          </w:rPr>
          <w:instrText xml:space="preserve"> PAGE   \* MERGEFORMAT </w:instrText>
        </w:r>
        <w:r w:rsidRPr="007226BC">
          <w:rPr>
            <w:rFonts w:ascii="Times New Roman" w:hAnsi="Times New Roman" w:cs="Times New Roman"/>
            <w:sz w:val="28"/>
            <w:szCs w:val="28"/>
          </w:rPr>
          <w:fldChar w:fldCharType="separate"/>
        </w:r>
        <w:r w:rsidR="00C23FDF">
          <w:rPr>
            <w:rFonts w:ascii="Times New Roman" w:hAnsi="Times New Roman" w:cs="Times New Roman"/>
            <w:noProof/>
            <w:sz w:val="28"/>
            <w:szCs w:val="28"/>
          </w:rPr>
          <w:t>80</w:t>
        </w:r>
        <w:r w:rsidRPr="007226BC">
          <w:rPr>
            <w:rFonts w:ascii="Times New Roman" w:hAnsi="Times New Roman" w:cs="Times New Roman"/>
            <w:sz w:val="28"/>
            <w:szCs w:val="28"/>
          </w:rPr>
          <w:fldChar w:fldCharType="end"/>
        </w:r>
      </w:p>
    </w:sdtContent>
  </w:sdt>
  <w:p w:rsidR="00B43E81" w:rsidRDefault="00B43E81">
    <w:pPr>
      <w:pStyle w:val="a7"/>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B43E81" w:rsidRDefault="00B43E81" w:rsidP="00B72691">
      <w:pPr>
        <w:spacing w:after="0" w:line="240" w:lineRule="auto"/>
      </w:pPr>
      <w:r>
        <w:separator/>
      </w:r>
    </w:p>
  </w:footnote>
  <w:footnote w:type="continuationSeparator" w:id="1">
    <w:p w:rsidR="00B43E81" w:rsidRDefault="00B43E81" w:rsidP="00B7269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D981969"/>
    <w:multiLevelType w:val="multilevel"/>
    <w:tmpl w:val="0A62BA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53C91A0B"/>
    <w:multiLevelType w:val="multilevel"/>
    <w:tmpl w:val="80FA9F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7"/>
  <w:proofState w:grammar="clean"/>
  <w:defaultTabStop w:val="708"/>
  <w:characterSpacingControl w:val="doNotCompress"/>
  <w:footnotePr>
    <w:footnote w:id="0"/>
    <w:footnote w:id="1"/>
  </w:footnotePr>
  <w:endnotePr>
    <w:endnote w:id="0"/>
    <w:endnote w:id="1"/>
  </w:endnotePr>
  <w:compat>
    <w:useFELayout/>
  </w:compat>
  <w:rsids>
    <w:rsidRoot w:val="00B72691"/>
    <w:rsid w:val="00015451"/>
    <w:rsid w:val="00086215"/>
    <w:rsid w:val="000A0C60"/>
    <w:rsid w:val="000A1E9B"/>
    <w:rsid w:val="000D3912"/>
    <w:rsid w:val="000F3693"/>
    <w:rsid w:val="00102F35"/>
    <w:rsid w:val="00181C79"/>
    <w:rsid w:val="00197A71"/>
    <w:rsid w:val="001A426D"/>
    <w:rsid w:val="001C1D28"/>
    <w:rsid w:val="002078D4"/>
    <w:rsid w:val="0029553F"/>
    <w:rsid w:val="002B7886"/>
    <w:rsid w:val="002D68B6"/>
    <w:rsid w:val="00305AAB"/>
    <w:rsid w:val="0033433A"/>
    <w:rsid w:val="00335107"/>
    <w:rsid w:val="0033770F"/>
    <w:rsid w:val="00346D85"/>
    <w:rsid w:val="00351846"/>
    <w:rsid w:val="00380C46"/>
    <w:rsid w:val="003928AB"/>
    <w:rsid w:val="003C6D31"/>
    <w:rsid w:val="003D20BE"/>
    <w:rsid w:val="003F685E"/>
    <w:rsid w:val="004013B6"/>
    <w:rsid w:val="0047778D"/>
    <w:rsid w:val="00504CAA"/>
    <w:rsid w:val="00517E7B"/>
    <w:rsid w:val="00565D6A"/>
    <w:rsid w:val="00583E1F"/>
    <w:rsid w:val="005B1DAD"/>
    <w:rsid w:val="0064036C"/>
    <w:rsid w:val="00684FB3"/>
    <w:rsid w:val="006929B1"/>
    <w:rsid w:val="006A2ABC"/>
    <w:rsid w:val="006E2CCB"/>
    <w:rsid w:val="0071084F"/>
    <w:rsid w:val="007226BC"/>
    <w:rsid w:val="007845C0"/>
    <w:rsid w:val="00792101"/>
    <w:rsid w:val="00793BC0"/>
    <w:rsid w:val="007C3F8E"/>
    <w:rsid w:val="007F6A3E"/>
    <w:rsid w:val="00822644"/>
    <w:rsid w:val="00886A00"/>
    <w:rsid w:val="008C0354"/>
    <w:rsid w:val="008E2BDD"/>
    <w:rsid w:val="00904A19"/>
    <w:rsid w:val="00933716"/>
    <w:rsid w:val="009F02B0"/>
    <w:rsid w:val="00A3707A"/>
    <w:rsid w:val="00AD4022"/>
    <w:rsid w:val="00AF2DD8"/>
    <w:rsid w:val="00B0746E"/>
    <w:rsid w:val="00B220F4"/>
    <w:rsid w:val="00B35D38"/>
    <w:rsid w:val="00B43E81"/>
    <w:rsid w:val="00B51F94"/>
    <w:rsid w:val="00B72691"/>
    <w:rsid w:val="00BD3C1C"/>
    <w:rsid w:val="00BE53AF"/>
    <w:rsid w:val="00C20976"/>
    <w:rsid w:val="00C23FDF"/>
    <w:rsid w:val="00C47BF6"/>
    <w:rsid w:val="00CB4DDA"/>
    <w:rsid w:val="00CE706A"/>
    <w:rsid w:val="00D23F26"/>
    <w:rsid w:val="00D551C5"/>
    <w:rsid w:val="00D7303F"/>
    <w:rsid w:val="00D91B8D"/>
    <w:rsid w:val="00DA7DD3"/>
    <w:rsid w:val="00DC3E5E"/>
    <w:rsid w:val="00E76075"/>
    <w:rsid w:val="00E811F5"/>
    <w:rsid w:val="00E8650C"/>
    <w:rsid w:val="00E91FD5"/>
    <w:rsid w:val="00EB0B4B"/>
    <w:rsid w:val="00F05174"/>
    <w:rsid w:val="00F16A3E"/>
    <w:rsid w:val="00F20025"/>
    <w:rsid w:val="00F52660"/>
    <w:rsid w:val="00F55FC3"/>
    <w:rsid w:val="00FC721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52660"/>
  </w:style>
  <w:style w:type="paragraph" w:styleId="1">
    <w:name w:val="heading 1"/>
    <w:basedOn w:val="a"/>
    <w:next w:val="a"/>
    <w:link w:val="10"/>
    <w:uiPriority w:val="9"/>
    <w:qFormat/>
    <w:rsid w:val="00D730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C2097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726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72691"/>
    <w:rPr>
      <w:rFonts w:ascii="Tahoma" w:hAnsi="Tahoma" w:cs="Tahoma"/>
      <w:sz w:val="16"/>
      <w:szCs w:val="16"/>
    </w:rPr>
  </w:style>
  <w:style w:type="paragraph" w:styleId="a5">
    <w:name w:val="header"/>
    <w:basedOn w:val="a"/>
    <w:link w:val="a6"/>
    <w:uiPriority w:val="99"/>
    <w:semiHidden/>
    <w:unhideWhenUsed/>
    <w:rsid w:val="00B72691"/>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B72691"/>
  </w:style>
  <w:style w:type="paragraph" w:styleId="a7">
    <w:name w:val="footer"/>
    <w:basedOn w:val="a"/>
    <w:link w:val="a8"/>
    <w:uiPriority w:val="99"/>
    <w:unhideWhenUsed/>
    <w:rsid w:val="00B72691"/>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72691"/>
  </w:style>
  <w:style w:type="character" w:styleId="a9">
    <w:name w:val="Hyperlink"/>
    <w:basedOn w:val="a0"/>
    <w:uiPriority w:val="99"/>
    <w:unhideWhenUsed/>
    <w:rsid w:val="009F02B0"/>
    <w:rPr>
      <w:color w:val="0000FF" w:themeColor="hyperlink"/>
      <w:u w:val="single"/>
    </w:rPr>
  </w:style>
  <w:style w:type="table" w:styleId="aa">
    <w:name w:val="Table Grid"/>
    <w:basedOn w:val="a1"/>
    <w:uiPriority w:val="59"/>
    <w:rsid w:val="009F02B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b">
    <w:name w:val="No Spacing"/>
    <w:link w:val="ac"/>
    <w:uiPriority w:val="1"/>
    <w:qFormat/>
    <w:rsid w:val="00086215"/>
    <w:pPr>
      <w:widowControl w:val="0"/>
      <w:spacing w:after="0" w:line="240" w:lineRule="auto"/>
    </w:pPr>
    <w:rPr>
      <w:rFonts w:ascii="Times New Roman" w:eastAsia="Times New Roman" w:hAnsi="Times New Roman" w:cs="Times New Roman"/>
      <w:sz w:val="20"/>
      <w:szCs w:val="20"/>
      <w:lang w:eastAsia="ru-RU"/>
    </w:rPr>
  </w:style>
  <w:style w:type="character" w:customStyle="1" w:styleId="ac">
    <w:name w:val="Без интервала Знак"/>
    <w:basedOn w:val="a0"/>
    <w:link w:val="ab"/>
    <w:uiPriority w:val="1"/>
    <w:rsid w:val="00086215"/>
    <w:rPr>
      <w:rFonts w:ascii="Times New Roman" w:eastAsia="Times New Roman" w:hAnsi="Times New Roman" w:cs="Times New Roman"/>
      <w:sz w:val="20"/>
      <w:szCs w:val="20"/>
      <w:lang w:eastAsia="ru-RU"/>
    </w:rPr>
  </w:style>
  <w:style w:type="character" w:customStyle="1" w:styleId="20">
    <w:name w:val="Заголовок 2 Знак"/>
    <w:basedOn w:val="a0"/>
    <w:link w:val="2"/>
    <w:uiPriority w:val="9"/>
    <w:rsid w:val="00C20976"/>
    <w:rPr>
      <w:rFonts w:ascii="Times New Roman" w:eastAsia="Times New Roman" w:hAnsi="Times New Roman" w:cs="Times New Roman"/>
      <w:b/>
      <w:bCs/>
      <w:sz w:val="36"/>
      <w:szCs w:val="36"/>
      <w:lang w:eastAsia="ru-RU"/>
    </w:rPr>
  </w:style>
  <w:style w:type="character" w:styleId="ad">
    <w:name w:val="Strong"/>
    <w:basedOn w:val="a0"/>
    <w:uiPriority w:val="22"/>
    <w:qFormat/>
    <w:rsid w:val="00C20976"/>
    <w:rPr>
      <w:b/>
      <w:bCs/>
    </w:rPr>
  </w:style>
  <w:style w:type="paragraph" w:styleId="ae">
    <w:name w:val="Normal (Web)"/>
    <w:basedOn w:val="a"/>
    <w:uiPriority w:val="99"/>
    <w:unhideWhenUsed/>
    <w:rsid w:val="00C209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D7303F"/>
    <w:rPr>
      <w:rFonts w:asciiTheme="majorHAnsi" w:eastAsiaTheme="majorEastAsia" w:hAnsiTheme="majorHAnsi" w:cstheme="majorBidi"/>
      <w:b/>
      <w:bCs/>
      <w:color w:val="365F91" w:themeColor="accent1" w:themeShade="BF"/>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D730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link w:val="20"/>
    <w:uiPriority w:val="9"/>
    <w:qFormat/>
    <w:rsid w:val="00C20976"/>
    <w:pPr>
      <w:spacing w:before="100" w:beforeAutospacing="1" w:after="100" w:afterAutospacing="1" w:line="240" w:lineRule="auto"/>
      <w:outlineLvl w:val="1"/>
    </w:pPr>
    <w:rPr>
      <w:rFonts w:ascii="Times New Roman" w:eastAsia="Times New Roman" w:hAnsi="Times New Roman" w:cs="Times New Roman"/>
      <w:b/>
      <w:bCs/>
      <w:sz w:val="36"/>
      <w:szCs w:val="36"/>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B72691"/>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B72691"/>
    <w:rPr>
      <w:rFonts w:ascii="Tahoma" w:hAnsi="Tahoma" w:cs="Tahoma"/>
      <w:sz w:val="16"/>
      <w:szCs w:val="16"/>
    </w:rPr>
  </w:style>
  <w:style w:type="paragraph" w:styleId="a5">
    <w:name w:val="header"/>
    <w:basedOn w:val="a"/>
    <w:link w:val="a6"/>
    <w:uiPriority w:val="99"/>
    <w:semiHidden/>
    <w:unhideWhenUsed/>
    <w:rsid w:val="00B72691"/>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sid w:val="00B72691"/>
  </w:style>
  <w:style w:type="paragraph" w:styleId="a7">
    <w:name w:val="footer"/>
    <w:basedOn w:val="a"/>
    <w:link w:val="a8"/>
    <w:uiPriority w:val="99"/>
    <w:unhideWhenUsed/>
    <w:rsid w:val="00B72691"/>
    <w:pPr>
      <w:tabs>
        <w:tab w:val="center" w:pos="4677"/>
        <w:tab w:val="right" w:pos="9355"/>
      </w:tabs>
      <w:spacing w:after="0" w:line="240" w:lineRule="auto"/>
    </w:pPr>
  </w:style>
  <w:style w:type="character" w:customStyle="1" w:styleId="a8">
    <w:name w:val="Нижний колонтитул Знак"/>
    <w:basedOn w:val="a0"/>
    <w:link w:val="a7"/>
    <w:uiPriority w:val="99"/>
    <w:rsid w:val="00B72691"/>
  </w:style>
  <w:style w:type="character" w:styleId="a9">
    <w:name w:val="Hyperlink"/>
    <w:basedOn w:val="a0"/>
    <w:uiPriority w:val="99"/>
    <w:unhideWhenUsed/>
    <w:rsid w:val="009F02B0"/>
    <w:rPr>
      <w:color w:val="0000FF" w:themeColor="hyperlink"/>
      <w:u w:val="single"/>
    </w:rPr>
  </w:style>
  <w:style w:type="table" w:styleId="aa">
    <w:name w:val="Table Grid"/>
    <w:basedOn w:val="a1"/>
    <w:uiPriority w:val="59"/>
    <w:rsid w:val="009F02B0"/>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b">
    <w:name w:val="No Spacing"/>
    <w:link w:val="ac"/>
    <w:uiPriority w:val="1"/>
    <w:qFormat/>
    <w:rsid w:val="00086215"/>
    <w:pPr>
      <w:widowControl w:val="0"/>
      <w:spacing w:after="0" w:line="240" w:lineRule="auto"/>
    </w:pPr>
    <w:rPr>
      <w:rFonts w:ascii="Times New Roman" w:eastAsia="Times New Roman" w:hAnsi="Times New Roman" w:cs="Times New Roman"/>
      <w:sz w:val="20"/>
      <w:szCs w:val="20"/>
      <w:lang w:eastAsia="ru-RU"/>
    </w:rPr>
  </w:style>
  <w:style w:type="character" w:customStyle="1" w:styleId="ac">
    <w:name w:val="Без интервала Знак"/>
    <w:basedOn w:val="a0"/>
    <w:link w:val="ab"/>
    <w:uiPriority w:val="1"/>
    <w:rsid w:val="00086215"/>
    <w:rPr>
      <w:rFonts w:ascii="Times New Roman" w:eastAsia="Times New Roman" w:hAnsi="Times New Roman" w:cs="Times New Roman"/>
      <w:sz w:val="20"/>
      <w:szCs w:val="20"/>
      <w:lang w:eastAsia="ru-RU"/>
    </w:rPr>
  </w:style>
  <w:style w:type="character" w:customStyle="1" w:styleId="20">
    <w:name w:val="Заголовок 2 Знак"/>
    <w:basedOn w:val="a0"/>
    <w:link w:val="2"/>
    <w:uiPriority w:val="9"/>
    <w:rsid w:val="00C20976"/>
    <w:rPr>
      <w:rFonts w:ascii="Times New Roman" w:eastAsia="Times New Roman" w:hAnsi="Times New Roman" w:cs="Times New Roman"/>
      <w:b/>
      <w:bCs/>
      <w:sz w:val="36"/>
      <w:szCs w:val="36"/>
      <w:lang w:eastAsia="ru-RU"/>
    </w:rPr>
  </w:style>
  <w:style w:type="character" w:styleId="ad">
    <w:name w:val="Strong"/>
    <w:basedOn w:val="a0"/>
    <w:uiPriority w:val="22"/>
    <w:qFormat/>
    <w:rsid w:val="00C20976"/>
    <w:rPr>
      <w:b/>
      <w:bCs/>
    </w:rPr>
  </w:style>
  <w:style w:type="paragraph" w:styleId="ae">
    <w:name w:val="Normal (Web)"/>
    <w:basedOn w:val="a"/>
    <w:uiPriority w:val="99"/>
    <w:unhideWhenUsed/>
    <w:rsid w:val="00C20976"/>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D7303F"/>
    <w:rPr>
      <w:rFonts w:asciiTheme="majorHAnsi" w:eastAsiaTheme="majorEastAsia" w:hAnsiTheme="majorHAnsi" w:cstheme="majorBidi"/>
      <w:b/>
      <w:bCs/>
      <w:color w:val="365F91" w:themeColor="accent1" w:themeShade="BF"/>
      <w:sz w:val="28"/>
      <w:szCs w:val="28"/>
    </w:rPr>
  </w:style>
</w:styles>
</file>

<file path=word/webSettings.xml><?xml version="1.0" encoding="utf-8"?>
<w:webSettings xmlns:r="http://schemas.openxmlformats.org/officeDocument/2006/relationships" xmlns:w="http://schemas.openxmlformats.org/wordprocessingml/2006/main">
  <w:divs>
    <w:div w:id="12316923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1.png"/><Relationship Id="rId3" Type="http://schemas.openxmlformats.org/officeDocument/2006/relationships/settings" Target="settings.xml"/><Relationship Id="rId21" Type="http://schemas.openxmlformats.org/officeDocument/2006/relationships/image" Target="media/image14.png"/><Relationship Id="rId34" Type="http://schemas.openxmlformats.org/officeDocument/2006/relationships/hyperlink" Target="http://www.eppo.int" TargetMode="External"/><Relationship Id="rId42" Type="http://schemas.openxmlformats.org/officeDocument/2006/relationships/image" Target="media/image34.png"/><Relationship Id="rId47" Type="http://schemas.microsoft.com/office/2007/relationships/stylesWithEffects" Target="stylesWithEffects.xml"/><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0.jpeg"/><Relationship Id="rId46"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41" Type="http://schemas.openxmlformats.org/officeDocument/2006/relationships/image" Target="media/image33.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agroflora.ru/vrediteli-pshenicy.AgroFlora.ru" TargetMode="External"/><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29.jpeg"/><Relationship Id="rId40" Type="http://schemas.openxmlformats.org/officeDocument/2006/relationships/image" Target="media/image32.png"/><Relationship Id="rId45"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8.jpeg"/><Relationship Id="rId10" Type="http://schemas.openxmlformats.org/officeDocument/2006/relationships/image" Target="media/image4.jpeg"/><Relationship Id="rId19" Type="http://schemas.openxmlformats.org/officeDocument/2006/relationships/image" Target="media/image12.png"/><Relationship Id="rId31" Type="http://schemas.openxmlformats.org/officeDocument/2006/relationships/image" Target="media/image24.jpe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png"/><Relationship Id="rId35" Type="http://schemas.openxmlformats.org/officeDocument/2006/relationships/image" Target="media/image27.jpeg"/><Relationship Id="rId43" Type="http://schemas.openxmlformats.org/officeDocument/2006/relationships/image" Target="media/image35.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29</TotalTime>
  <Pages>84</Pages>
  <Words>25879</Words>
  <Characters>147513</Characters>
  <Application>Microsoft Office Word</Application>
  <DocSecurity>0</DocSecurity>
  <Lines>1229</Lines>
  <Paragraphs>346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173046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9_201</dc:creator>
  <cp:lastModifiedBy>Free</cp:lastModifiedBy>
  <cp:revision>15</cp:revision>
  <cp:lastPrinted>2018-11-06T09:19:00Z</cp:lastPrinted>
  <dcterms:created xsi:type="dcterms:W3CDTF">2018-11-11T18:15:00Z</dcterms:created>
  <dcterms:modified xsi:type="dcterms:W3CDTF">2018-11-12T05:49:00Z</dcterms:modified>
</cp:coreProperties>
</file>